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tbl>
      <w:tblPr>
        <w:tblInd w:w="-915" w:type="dxa"/>
        <w:tblStyle w:val="TableNormal"/>
        <w:tblLook w:val="1E0"/>
        <w:tblW w:w="10129" w:type="dxa"/>
      </w:tblPr>
      <w:tblGrid>
        <w:gridCol w:w="2475"/>
        <w:gridCol w:w="2551"/>
        <w:gridCol w:w="2552"/>
        <w:gridCol w:w="2551"/>
      </w:tblGrid>
      <w:tr>
        <w:trPr>
          <w:trHeight w:val="945" w:hRule="atLeast"/>
        </w:trPr>
        <w:tc>
          <w:tcPr>
            <w:gridSpan w:val="4"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10129" w:type="dxa"/>
          </w:tcPr>
          <w:p>
            <w:pPr>
              <w:pStyle w:val="Normal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-234315</wp:posOffset>
                  </wp:positionV>
                  <wp:extent cx="1186815" cy="600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-234950</wp:posOffset>
                  </wp:positionV>
                  <wp:extent cx="1186815" cy="6000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Year 4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Spelling List 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Spring 1 2024</w:t>
            </w:r>
          </w:p>
        </w:tc>
      </w:tr>
      <w:tr>
        <w:trPr>
          <w:trHeight w:val="567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1 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Friday 7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January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Common Words – Words children are expected to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always spell correctly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. 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eek 2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14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January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Statutory word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list and adding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prefixes and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suffixes to these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where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appropriate.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eek 3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21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January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The Suffix </w:t>
            </w:r>
            <w:r>
              <w:rPr>
                <w:i/>
                <w:color w:val="FF0000"/>
                <w:rFonts w:ascii="Comic Sans MS" w:hAnsi="Comic Sans MS"/>
                <w:sz w:val="20"/>
                <w:szCs w:val="20"/>
              </w:rPr>
              <w:t>–ation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eek 4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28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January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The Suffix </w:t>
            </w:r>
            <w:r>
              <w:rPr>
                <w:i/>
                <w:color w:val="FF0000"/>
                <w:rFonts w:ascii="Comic Sans MS" w:hAnsi="Comic Sans MS"/>
                <w:sz w:val="20"/>
                <w:szCs w:val="20"/>
              </w:rPr>
              <w:t>–ly</w:t>
            </w:r>
          </w:p>
        </w:tc>
      </w:tr>
      <w:tr>
        <w:trPr>
          <w:trHeight w:val="2584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Jan</w:t>
            </w:r>
            <w:r>
              <w:rPr>
                <w:rFonts w:ascii="Comic Sans MS" w:hAnsi="Comic Sans MS"/>
              </w:rPr>
              <w:t>ua</w:t>
            </w:r>
            <w:r>
              <w:rPr>
                <w:rFonts w:ascii="Comic Sans MS" w:hAnsi="Comic Sans MS"/>
              </w:rPr>
              <w:t>ry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Feb</w:t>
            </w:r>
            <w:r>
              <w:rPr>
                <w:rFonts w:ascii="Comic Sans MS" w:hAnsi="Comic Sans MS"/>
              </w:rPr>
              <w:t>rua</w:t>
            </w:r>
            <w:r>
              <w:rPr>
                <w:rFonts w:ascii="Comic Sans MS" w:hAnsi="Comic Sans MS"/>
              </w:rPr>
              <w:t>ry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</w:t>
            </w:r>
            <w:r>
              <w:rPr>
                <w:rFonts w:ascii="Comic Sans MS" w:hAnsi="Comic Sans MS"/>
              </w:rPr>
              <w:t>ch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April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</w:t>
            </w:r>
            <w:r>
              <w:rPr>
                <w:rFonts w:ascii="Comic Sans MS" w:hAnsi="Comic Sans MS"/>
              </w:rPr>
              <w:t>nes</w:t>
            </w:r>
            <w:r>
              <w:rPr>
                <w:rFonts w:ascii="Comic Sans MS" w:hAnsi="Comic Sans MS"/>
              </w:rPr>
              <w:t>day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</w:t>
            </w:r>
            <w:r>
              <w:rPr>
                <w:rFonts w:ascii="Comic Sans MS" w:hAnsi="Comic Sans MS"/>
              </w:rPr>
              <w:t>rs</w:t>
            </w:r>
            <w:r>
              <w:rPr>
                <w:rFonts w:ascii="Comic Sans MS" w:hAnsi="Comic Sans MS"/>
              </w:rPr>
              <w:t>day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</w:t>
            </w:r>
            <w:r>
              <w:rPr>
                <w:rFonts w:ascii="Comic Sans MS" w:hAnsi="Comic Sans MS"/>
              </w:rPr>
              <w:t>ur</w:t>
            </w:r>
            <w:r>
              <w:rPr>
                <w:rFonts w:ascii="Comic Sans MS" w:hAnsi="Comic Sans MS"/>
              </w:rPr>
              <w:t>day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May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on</w:t>
            </w:r>
            <w:r>
              <w:rPr>
                <w:rFonts w:ascii="Comic Sans MS" w:hAnsi="Comic Sans MS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</w:t>
            </w:r>
            <w:r>
              <w:rPr>
                <w:rFonts w:ascii="Comic Sans MS" w:hAnsi="Comic Sans MS"/>
              </w:rPr>
              <w:t>ue</w:t>
            </w: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eig</w:t>
            </w:r>
            <w:r>
              <w:rPr>
                <w:rFonts w:ascii="Comic Sans MS" w:hAnsi="Comic Sans MS"/>
              </w:rPr>
              <w:t>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</w:t>
            </w:r>
            <w:r>
              <w:rPr>
                <w:rFonts w:ascii="Comic Sans MS" w:hAnsi="Comic Sans MS"/>
              </w:rPr>
              <w:t>ara</w:t>
            </w:r>
            <w:r>
              <w:rPr>
                <w:rFonts w:ascii="Comic Sans MS" w:hAnsi="Comic Sans MS"/>
              </w:rPr>
              <w:t>te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stran</w:t>
            </w:r>
            <w:r>
              <w:rPr>
                <w:rFonts w:ascii="Comic Sans MS" w:hAnsi="Comic Sans MS"/>
              </w:rPr>
              <w:t>g</w:t>
            </w:r>
            <w:r>
              <w:rPr>
                <w:rFonts w:ascii="Comic Sans MS" w:hAnsi="Comic Sans MS"/>
              </w:rPr>
              <w:t>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</w:t>
            </w:r>
            <w:r>
              <w:rPr>
                <w:rFonts w:ascii="Comic Sans MS" w:hAnsi="Comic Sans MS"/>
              </w:rPr>
              <w:t>man</w:t>
            </w:r>
            <w:r>
              <w:rPr>
                <w:rFonts w:ascii="Comic Sans MS" w:hAnsi="Comic Sans MS"/>
              </w:rPr>
              <w:t>/wo</w:t>
            </w:r>
            <w:r>
              <w:rPr>
                <w:rFonts w:ascii="Comic Sans MS" w:hAnsi="Comic Sans MS"/>
              </w:rPr>
              <w:t>men</w:t>
            </w:r>
            <w:r>
              <w:rPr>
                <w:rFonts w:ascii="Comic Sans MS" w:hAnsi="Comic Sans MS"/>
              </w:rPr>
              <w:t xml:space="preserve"> 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</w:t>
            </w:r>
            <w:r>
              <w:rPr>
                <w:rFonts w:ascii="Comic Sans MS" w:hAnsi="Comic Sans MS"/>
              </w:rPr>
              <w:t>ngth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</w:t>
            </w:r>
            <w:r>
              <w:rPr>
                <w:rFonts w:ascii="Comic Sans MS" w:hAnsi="Comic Sans MS"/>
              </w:rPr>
              <w:t>ere</w:t>
            </w:r>
            <w:r>
              <w:rPr>
                <w:rFonts w:ascii="Comic Sans MS" w:hAnsi="Comic Sans MS"/>
              </w:rPr>
              <w:t>fore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</w:t>
            </w:r>
            <w:r>
              <w:rPr>
                <w:rFonts w:ascii="Comic Sans MS" w:hAnsi="Comic Sans MS"/>
              </w:rPr>
              <w:t>ough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</w:t>
            </w:r>
            <w:r>
              <w:rPr>
                <w:rFonts w:ascii="Comic Sans MS" w:hAnsi="Comic Sans MS"/>
              </w:rPr>
              <w:t>ought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</w:t>
            </w:r>
            <w:r>
              <w:rPr>
                <w:rFonts w:ascii="Comic Sans MS" w:hAnsi="Comic Sans MS"/>
              </w:rPr>
              <w:t>rough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ador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admir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imagin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differenti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damn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concentr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tax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sens</w:t>
            </w:r>
            <w:r>
              <w:rPr>
                <w:rFonts w:ascii="Comic Sans MS" w:hAnsi="Comic Sans MS"/>
              </w:rPr>
              <w:t>ation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basical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kind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slow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loud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cross</w:t>
            </w:r>
            <w:r>
              <w:rPr>
                <w:rFonts w:ascii="Comic Sans MS" w:hAnsi="Comic Sans MS"/>
              </w:rPr>
              <w:t>l</w:t>
            </w:r>
            <w:r>
              <w:rPr>
                <w:rFonts w:ascii="Comic Sans MS" w:hAnsi="Comic Sans MS"/>
              </w:rPr>
              <w:t>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quiet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angri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humb</w:t>
            </w:r>
            <w:r>
              <w:rPr>
                <w:rFonts w:ascii="Comic Sans MS" w:hAnsi="Comic Sans MS"/>
              </w:rPr>
              <w:t>ly</w:t>
            </w:r>
          </w:p>
          <w:p>
            <w:pPr>
              <w:pStyle w:val="Normal"/>
              <w:jc w:val="center"/>
            </w:pPr>
          </w:p>
        </w:tc>
      </w:tr>
      <w:tr>
        <w:trPr>
          <w:trHeight w:val="156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Friday 4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Febr</w:t>
            </w:r>
            <w:r>
              <w:rPr>
                <w:b/>
                <w:rFonts w:ascii="Comic Sans MS" w:hAnsi="Comic Sans MS"/>
                <w:sz w:val="16"/>
                <w:szCs w:val="16"/>
              </w:rPr>
              <w:t>uary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endings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sounding like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/</w:t>
            </w:r>
            <w:r>
              <w:rPr>
                <w:color w:val="4472C4"/>
                <w:sz w:val="20"/>
                <w:szCs w:val="20"/>
              </w:rPr>
              <w:t>ʒə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/ or /t</w:t>
            </w:r>
            <w:r>
              <w:rPr>
                <w:color w:val="4472C4"/>
                <w:sz w:val="20"/>
                <w:szCs w:val="20"/>
              </w:rPr>
              <w:t>ʃə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/</w:t>
            </w:r>
          </w:p>
          <w:p>
            <w:pPr>
              <w:pStyle w:val="Normal"/>
              <w:jc w:val="center"/>
              <w:rPr>
                <w:color w:val="FF0000"/>
                <w:rFonts w:ascii="Comic Sans MS" w:hAnsi="Comic Sans MS"/>
                <w:sz w:val="20"/>
                <w:szCs w:val="20"/>
              </w:rPr>
            </w:pPr>
            <w:r>
              <w:rPr>
                <w:i/>
                <w:color w:val="FF0000"/>
                <w:rFonts w:ascii="Comic Sans MS" w:hAnsi="Comic Sans MS"/>
                <w:sz w:val="20"/>
                <w:szCs w:val="20"/>
              </w:rPr>
              <w:t>-ure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ee</w:t>
            </w:r>
            <w:r>
              <w:rPr>
                <w:rFonts w:ascii="Comic Sans MS" w:hAnsi="Comic Sans MS"/>
                <w:sz w:val="20"/>
                <w:szCs w:val="20"/>
              </w:rPr>
              <w:t>k 6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Frida</w:t>
            </w:r>
            <w:r>
              <w:rPr>
                <w:b/>
                <w:rFonts w:ascii="Comic Sans MS" w:hAnsi="Comic Sans MS"/>
                <w:sz w:val="16"/>
                <w:szCs w:val="16"/>
              </w:rPr>
              <w:t>y 11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Febr</w:t>
            </w:r>
            <w:r>
              <w:rPr>
                <w:b/>
                <w:rFonts w:ascii="Comic Sans MS" w:hAnsi="Comic Sans MS"/>
                <w:sz w:val="16"/>
                <w:szCs w:val="16"/>
              </w:rPr>
              <w:t>uary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The Suffix </w:t>
            </w:r>
            <w:r>
              <w:rPr>
                <w:i/>
                <w:color w:val="FF0000"/>
                <w:rFonts w:ascii="Comic Sans MS" w:hAnsi="Comic Sans MS"/>
                <w:sz w:val="20"/>
                <w:szCs w:val="20"/>
              </w:rPr>
              <w:t>–ous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BodyText"/>
              <w:jc w:val="center"/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eek 7</w:t>
            </w:r>
          </w:p>
          <w:p>
            <w:pPr>
              <w:pStyle w:val="BodyText"/>
              <w:jc w:val="center"/>
              <w:spacing w:after="0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Friday 18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February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Review and assessme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nt of spelling taught this half term.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vMerge w:val="restart"/>
            <w:tcW w:w="2551" w:type="dxa"/>
          </w:tcPr>
          <w:p>
            <w:pPr>
              <w:pStyle w:val="Subtitle"/>
              <w:rPr>
                <w:b/>
                <w:rFonts w:ascii="Comic Sans MS" w:hAnsi="Comic Sans MS"/>
                <w:sz w:val="28"/>
                <w:szCs w:val="28"/>
              </w:rPr>
            </w:pPr>
            <w:r>
              <w:rPr>
                <w:b/>
                <w:rFonts w:ascii="Comic Sans MS" w:hAnsi="Comic Sans MS"/>
                <w:sz w:val="28"/>
                <w:szCs w:val="28"/>
              </w:rPr>
              <w:t>N</w:t>
            </w:r>
            <w:r>
              <w:rPr>
                <w:b/>
                <w:rFonts w:ascii="Comic Sans MS" w:hAnsi="Comic Sans MS"/>
                <w:sz w:val="28"/>
                <w:szCs w:val="28"/>
              </w:rPr>
              <w:t>.B.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You know your child best.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Allow them to do as much as they can </w:t>
            </w:r>
            <w:r>
              <w:rPr>
                <w:rFonts w:ascii="Comic Sans MS" w:hAnsi="Comic Sans MS"/>
                <w:sz w:val="16"/>
                <w:szCs w:val="16"/>
              </w:rPr>
              <w:t>without strugglin</w:t>
            </w:r>
            <w:r>
              <w:rPr>
                <w:rFonts w:ascii="Comic Sans MS" w:hAnsi="Comic Sans MS"/>
                <w:sz w:val="16"/>
                <w:szCs w:val="16"/>
              </w:rPr>
              <w:t>g. The above s</w:t>
            </w:r>
            <w:r>
              <w:rPr>
                <w:rFonts w:ascii="Comic Sans MS" w:hAnsi="Comic Sans MS"/>
                <w:sz w:val="16"/>
                <w:szCs w:val="16"/>
              </w:rPr>
              <w:t>pellings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are what is exp</w:t>
            </w:r>
            <w:r>
              <w:rPr>
                <w:rFonts w:ascii="Comic Sans MS" w:hAnsi="Comic Sans MS"/>
                <w:sz w:val="16"/>
                <w:szCs w:val="16"/>
              </w:rPr>
              <w:t>ected of a Year 4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child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but if you feel your child is unable to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cope with all words listed, </w:t>
            </w:r>
            <w:r>
              <w:rPr>
                <w:rFonts w:ascii="Comic Sans MS" w:hAnsi="Comic Sans MS"/>
                <w:sz w:val="16"/>
                <w:szCs w:val="16"/>
              </w:rPr>
              <w:t xml:space="preserve">then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please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focus </w:t>
            </w:r>
            <w:r>
              <w:rPr>
                <w:rFonts w:ascii="Comic Sans MS" w:hAnsi="Comic Sans MS"/>
                <w:sz w:val="16"/>
                <w:szCs w:val="16"/>
              </w:rPr>
              <w:t>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a number they are more comfortable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with. 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If your child is only focusing 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a few, </w:t>
            </w:r>
            <w:r>
              <w:rPr>
                <w:rFonts w:ascii="Comic Sans MS" w:hAnsi="Comic Sans MS"/>
                <w:sz w:val="16"/>
                <w:szCs w:val="16"/>
              </w:rPr>
              <w:t>then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please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a lit</w:t>
            </w:r>
            <w:r>
              <w:rPr>
                <w:rFonts w:ascii="Comic Sans MS" w:hAnsi="Comic Sans MS"/>
                <w:sz w:val="16"/>
                <w:szCs w:val="16"/>
              </w:rPr>
              <w:t>tle note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in their spelling book so th</w:t>
            </w:r>
            <w:r>
              <w:rPr>
                <w:rFonts w:ascii="Comic Sans MS" w:hAnsi="Comic Sans MS"/>
                <w:sz w:val="16"/>
                <w:szCs w:val="16"/>
              </w:rPr>
              <w:t xml:space="preserve">at </w:t>
            </w:r>
            <w:r>
              <w:rPr>
                <w:rFonts w:ascii="Comic Sans MS" w:hAnsi="Comic Sans MS"/>
                <w:sz w:val="16"/>
                <w:szCs w:val="16"/>
              </w:rPr>
              <w:t>we are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aware of this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>
            <w:pPr>
              <w:pStyle w:val="Subtitle"/>
            </w:pPr>
            <w:r>
              <w:rPr>
                <w:rFonts w:ascii="Comic Sans MS" w:hAnsi="Comic Sans MS"/>
                <w:sz w:val="16"/>
                <w:szCs w:val="16"/>
              </w:rPr>
              <w:t>Thank you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>
        <w:trPr>
          <w:trHeight w:val="348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treas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leis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punct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furnit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advent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mixt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poison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enorm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glamor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outrage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danger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jeal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vigor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seri</w:t>
            </w:r>
            <w:r>
              <w:rPr>
                <w:rFonts w:ascii="Comic Sans MS" w:hAnsi="Comic Sans MS"/>
              </w:rPr>
              <w:t>ous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</w:pPr>
            <w:r>
              <w:rPr>
                <w:rFonts w:ascii="Comic Sans MS" w:hAnsi="Comic Sans MS"/>
              </w:rPr>
              <w:t>During this week, we will assess your child</w:t>
            </w:r>
            <w:r>
              <w:rPr>
                <w:rFonts w:ascii="Comic Sans MS" w:hAnsi="Comic Sans MS"/>
              </w:rPr>
              <w:t>’</w:t>
            </w:r>
            <w:r>
              <w:rPr>
                <w:rFonts w:ascii="Comic Sans MS" w:hAnsi="Comic Sans MS"/>
              </w:rPr>
              <w:t>s progr</w:t>
            </w:r>
            <w:r>
              <w:rPr>
                <w:rFonts w:ascii="Comic Sans MS" w:hAnsi="Comic Sans MS"/>
              </w:rPr>
              <w:t>ess again</w:t>
            </w:r>
            <w:r>
              <w:rPr>
                <w:rFonts w:ascii="Comic Sans MS" w:hAnsi="Comic Sans MS"/>
              </w:rPr>
              <w:t xml:space="preserve">st the objectives that have been </w:t>
            </w:r>
            <w:r>
              <w:rPr>
                <w:rFonts w:ascii="Comic Sans MS" w:hAnsi="Comic Sans MS"/>
              </w:rPr>
              <w:t>covered th</w:t>
            </w:r>
            <w:r>
              <w:rPr>
                <w:rFonts w:ascii="Comic Sans MS" w:hAnsi="Comic Sans MS"/>
              </w:rPr>
              <w:t>is half term.</w:t>
            </w:r>
          </w:p>
        </w:tc>
        <w:tc>
          <w:tcPr>
            <w:vMerge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</w:tcPr>
          <w:p/>
        </w:tc>
      </w:tr>
    </w:tbl>
    <w:p>
      <w:pPr>
        <w:pStyle w:val="Normal"/>
      </w:pPr>
    </w:p>
    <w:p>
      <w:pPr>
        <w:pStyle w:val="Normal"/>
        <w:jc w:val="both"/>
      </w:pPr>
      <w:r>
        <w:rPr>
          <w:b/>
          <w:rFonts w:ascii="Comic Sans MS" w:hAnsi="Comic Sans MS"/>
        </w:rPr>
        <w:t>Please note that the rules given wi</w:t>
      </w:r>
      <w:r>
        <w:rPr>
          <w:b/>
          <w:rFonts w:ascii="Comic Sans MS" w:hAnsi="Comic Sans MS"/>
        </w:rPr>
        <w:t>th spelling lists are very important</w:t>
      </w:r>
      <w:r>
        <w:rPr>
          <w:b/>
          <w:rFonts w:ascii="Comic Sans MS" w:hAnsi="Comic Sans MS"/>
        </w:rPr>
        <w:t xml:space="preserve"> </w:t>
      </w:r>
      <w:r>
        <w:rPr>
          <w:b/>
          <w:rFonts w:ascii="Comic Sans MS" w:hAnsi="Comic Sans MS"/>
        </w:rPr>
        <w:t>for</w:t>
      </w:r>
      <w:r>
        <w:rPr>
          <w:b/>
          <w:rFonts w:ascii="Comic Sans MS" w:hAnsi="Comic Sans MS"/>
        </w:rPr>
        <w:t xml:space="preserve"> your child to apply spelling rules to words that may not appear on the lists.</w:t>
      </w:r>
    </w:p>
    <w:p>
      <w:pPr>
        <w:pStyle w:val="Normal"/>
        <w:jc w:val="both"/>
        <w:rPr>
          <w:b/>
          <w:rFonts w:ascii="Comic Sans MS" w:hAnsi="Comic Sans MS"/>
        </w:rPr>
      </w:pPr>
      <w:r>
        <w:rPr>
          <w:b/>
          <w:rFonts w:ascii="Comic Sans MS" w:hAnsi="Comic Sans MS"/>
        </w:rPr>
        <w:t>Also sent home is a full</w:t>
      </w:r>
      <w:r>
        <w:rPr>
          <w:b/>
          <w:rFonts w:ascii="Comic Sans MS" w:hAnsi="Comic Sans MS"/>
        </w:rPr>
        <w:t xml:space="preserve"> list of Year 3 and 4 Common Exception Words.  By the end of Year 4, children should be able to read and</w:t>
      </w:r>
      <w:r>
        <w:rPr>
          <w:b/>
          <w:rFonts w:ascii="Comic Sans MS" w:hAnsi="Comic Sans MS"/>
        </w:rPr>
        <w:t xml:space="preserve"> spell these words.</w:t>
      </w:r>
      <w:r>
        <w:rPr>
          <w:b/>
          <w:rFonts w:ascii="Comic Sans MS" w:hAnsi="Comic Sans MS"/>
        </w:rPr>
        <w:t xml:space="preserve">  </w:t>
      </w:r>
    </w:p>
    <w:sectPr>
      <w:pgSz w:w="11906" w:h="16838"/>
      <w:pgMar w:left="1800" w:right="1800" w:top="899" w:bottom="36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omic Sans MS"/>
  <w:font w:name="Liberation Sans"/>
  <w:font w:name="Microsoft YaHei"/>
  <w:font w:name="Segoe UI"/>
  <w:font w:name="Calibri Light"/>
  <w:font w:name="Calibri"/>
  <w:font w:name="Cambria Math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"/>
      <w:start w:val="0"/>
      <w:lvlJc w:val="left"/>
      <w:pPr>
        <w:ind w:left="432"/>
        <w:ind w:hanging="432"/>
      </w:pPr>
      <w:rPr/>
    </w:lvl>
    <w:lvl w:ilvl="1">
      <w:numFmt w:val="decimal"/>
      <w:lvlText w:val=""/>
      <w:start w:val="0"/>
      <w:lvlJc w:val="left"/>
      <w:pPr>
        <w:ind w:left="576"/>
        <w:ind w:hanging="576"/>
      </w:pPr>
      <w:rPr/>
    </w:lvl>
    <w:lvl w:ilvl="2">
      <w:numFmt w:val="decimal"/>
      <w:lvlText w:val=""/>
      <w:start w:val="0"/>
      <w:lvlJc w:val="left"/>
      <w:pPr>
        <w:ind w:left="720"/>
        <w:ind w:hanging="720"/>
      </w:pPr>
      <w:rPr/>
    </w:lvl>
    <w:lvl w:ilvl="3">
      <w:numFmt w:val="decimal"/>
      <w:lvlText w:val=""/>
      <w:start w:val="0"/>
      <w:lvlJc w:val="left"/>
      <w:pPr>
        <w:ind w:left="864"/>
        <w:ind w:hanging="864"/>
      </w:pPr>
      <w:rPr/>
    </w:lvl>
    <w:lvl w:ilvl="4">
      <w:numFmt w:val="decimal"/>
      <w:lvlText w:val=""/>
      <w:start w:val="0"/>
      <w:lvlJc w:val="left"/>
      <w:pPr>
        <w:ind w:left="1008"/>
        <w:ind w:hanging="1008"/>
      </w:pPr>
      <w:rPr/>
    </w:lvl>
    <w:lvl w:ilvl="5">
      <w:numFmt w:val="decimal"/>
      <w:lvlText w:val=""/>
      <w:start w:val="0"/>
      <w:lvlJc w:val="left"/>
      <w:pPr>
        <w:ind w:left="1152"/>
        <w:ind w:hanging="1152"/>
      </w:pPr>
      <w:rPr/>
    </w:lvl>
    <w:lvl w:ilvl="6">
      <w:numFmt w:val="decimal"/>
      <w:lvlText w:val=""/>
      <w:start w:val="0"/>
      <w:lvlJc w:val="left"/>
      <w:pPr>
        <w:ind w:left="1296"/>
        <w:ind w:hanging="1296"/>
      </w:pPr>
      <w:rPr/>
    </w:lvl>
    <w:lvl w:ilvl="7">
      <w:numFmt w:val="decimal"/>
      <w:lvlText w:val=""/>
      <w:start w:val="0"/>
      <w:lvlJc w:val="left"/>
      <w:pPr>
        <w:ind w:left="1440"/>
        <w:ind w:hanging="1440"/>
      </w:pPr>
      <w:rPr/>
    </w:lvl>
    <w:lvl w:ilvl="8">
      <w:numFmt w:val="decimal"/>
      <w:lvlText w:val=""/>
      <w:start w:val="0"/>
      <w:lvlJc w:val="left"/>
      <w:pPr>
        <w:ind w:left="1584"/>
        <w:ind w:hanging="1584"/>
      </w:pPr>
      <w:rPr/>
    </w:lvl>
  </w:abstractNum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num w:numId="1">
    <w:abstractNumId w:val="1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>
      <w:sz w:val="24"/>
      <w:szCs w:val="24"/>
    </w:rPr>
  </w:style>
  <w:style w:type="paragraph" w:styleId="Heading1">
    <w:name w:val="Heading 1"/>
    <w:qFormat/>
    <w:basedOn w:val="Heading"/>
    <w:pPr>
      <w:spacing w:before="240" w:after="120"/>
    </w:pPr>
    <w:rPr>
      <w:b/>
      <w:sz w:val="36"/>
      <w:szCs w:val="36"/>
    </w:rPr>
  </w:style>
  <w:style w:type="paragraph" w:styleId="Heading2">
    <w:name w:val="Heading 2"/>
    <w:qFormat/>
    <w:basedOn w:val="Heading"/>
    <w:pPr>
      <w:spacing w:before="200" w:after="120"/>
    </w:pPr>
    <w:rPr>
      <w:b/>
      <w:sz w:val="32"/>
      <w:szCs w:val="32"/>
    </w:rPr>
  </w:style>
  <w:style w:type="paragraph" w:styleId="Heading3">
    <w:name w:val="Heading 3"/>
    <w:qFormat/>
    <w:basedOn w:val="Heading"/>
    <w:pPr>
      <w:spacing w:before="140" w:after="120"/>
    </w:pPr>
    <w:rPr>
      <w:b/>
      <w:sz w:val="28"/>
      <w:szCs w:val="28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  <w:tblPr>
      <w:tblStyle w:val="TableNormal"/>
      <w:tblLook w:val="1E0"/>
    </w:tblPr>
  </w:style>
  <w:style w:type="numbering" w:styleId="NoList">
    <w:name w:val="No List"/>
    <w:qFormat/>
  </w:style>
  <w:style w:type="character" w:styleId="WW8Num1z0">
    <w:name w:val="WW8Num1z0"/>
    <w:qFormat/>
  </w:style>
  <w:style w:type="character" w:styleId="WW8Num1z1">
    <w:name w:val="WW8Num1z1"/>
    <w:qFormat/>
  </w:style>
  <w:style w:type="character" w:styleId="WW8Num1z2">
    <w:name w:val="WW8Num1z2"/>
    <w:qFormat/>
  </w:style>
  <w:style w:type="character" w:styleId="WW8Num1z3">
    <w:name w:val="WW8Num1z3"/>
    <w:qFormat/>
  </w:style>
  <w:style w:type="character" w:styleId="WW8Num1z4">
    <w:name w:val="WW8Num1z4"/>
    <w:qFormat/>
  </w:style>
  <w:style w:type="character" w:styleId="WW8Num1z5">
    <w:name w:val="WW8Num1z5"/>
    <w:qFormat/>
  </w:style>
  <w:style w:type="character" w:styleId="WW8Num1z6">
    <w:name w:val="WW8Num1z6"/>
    <w:qFormat/>
  </w:style>
  <w:style w:type="character" w:styleId="WW8Num1z7">
    <w:name w:val="WW8Num1z7"/>
    <w:qFormat/>
  </w:style>
  <w:style w:type="character" w:styleId="WW8Num1z8">
    <w:name w:val="WW8Num1z8"/>
    <w:qFormat/>
  </w:style>
  <w:style w:type="character" w:styleId="DefaultParagraphFont1">
    <w:name w:val="Default Paragraph Font"/>
    <w:qFormat/>
  </w:style>
  <w:style w:type="paragraph" w:styleId="Heading">
    <w:name w:val="Heading"/>
    <w:qFormat/>
    <w:basedOn w:val="Normal"/>
    <w:pPr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qFormat/>
    <w:basedOn w:val="Normal"/>
    <w:pPr>
      <w:spacing w:before="0" w:after="140" w:line="288" w:lineRule="auto"/>
    </w:pPr>
  </w:style>
  <w:style w:type="paragraph" w:styleId="List">
    <w:name w:val="List"/>
    <w:qFormat/>
    <w:basedOn w:val="BodyText"/>
    <w:pPr/>
    <w:rPr/>
  </w:style>
  <w:style w:type="paragraph" w:styleId="Caption">
    <w:name w:val="Caption"/>
    <w:qFormat/>
    <w:basedOn w:val="Normal"/>
    <w:pPr>
      <w:spacing w:before="120" w:after="120"/>
    </w:pPr>
    <w:rPr>
      <w:i/>
      <w:sz w:val="24"/>
      <w:szCs w:val="24"/>
    </w:rPr>
  </w:style>
  <w:style w:type="paragraph" w:styleId="Index">
    <w:name w:val="Index"/>
    <w:qFormat/>
    <w:basedOn w:val="Normal"/>
    <w:pPr/>
    <w:rPr/>
  </w:style>
  <w:style w:type="paragraph" w:styleId="Subtitle">
    <w:name w:val="Subtitle"/>
    <w:qFormat/>
    <w:basedOn w:val="Normal"/>
    <w:pPr/>
    <w:rPr>
      <w:u w:val="single"/>
      <w:rFonts w:ascii="Arial" w:hAnsi="Arial"/>
      <w:sz w:val="32"/>
    </w:rPr>
  </w:style>
  <w:style w:type="paragraph" w:styleId="TableContents">
    <w:name w:val="Table Contents"/>
    <w:qFormat/>
    <w:basedOn w:val="Normal"/>
    <w:pPr/>
  </w:style>
  <w:style w:type="paragraph" w:styleId="TableHeading">
    <w:name w:val="Table Heading"/>
    <w:qFormat/>
    <w:basedOn w:val="TableContents"/>
    <w:pPr>
      <w:jc w:val="center"/>
    </w:pPr>
    <w:rPr>
      <w:b/>
    </w:rPr>
  </w:style>
  <w:style w:type="paragraph" w:styleId="Quotations">
    <w:name w:val="Quotations"/>
    <w:qFormat/>
    <w:basedOn w:val="Normal"/>
    <w:pPr>
      <w:ind w:left="567"/>
      <w:ind w:right="567"/>
      <w:ind w:firstLine="0"/>
      <w:spacing w:before="0" w:after="283"/>
    </w:pPr>
  </w:style>
  <w:style w:type="paragraph" w:styleId="Title">
    <w:name w:val="Title"/>
    <w:qFormat/>
    <w:basedOn w:val="Heading"/>
    <w:pPr>
      <w:jc w:val="center"/>
    </w:pPr>
    <w:rPr>
      <w:b/>
      <w:sz w:val="56"/>
      <w:szCs w:val="56"/>
    </w:rPr>
  </w:style>
  <w:style w:type="paragraph" w:styleId="BalloonText">
    <w:name w:val="Balloon Text"/>
    <w:qFormat/>
    <w:basedOn w:val="Normal"/>
    <w:pPr/>
    <w:rPr>
      <w:rFonts w:ascii="Segoe UI" w:hAnsi="Segoe UI"/>
      <w:sz w:val="18"/>
      <w:szCs w:val="18"/>
    </w:rPr>
  </w:style>
  <w:style w:type="character" w:styleId="BalloonTextChar">
    <w:name w:val="Balloon Text Char"/>
    <w:qFormat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