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725"/>
        <w:tblW w:w="0" w:type="auto"/>
        <w:tblLook w:val="04A0" w:firstRow="1" w:lastRow="0" w:firstColumn="1" w:lastColumn="0" w:noHBand="0" w:noVBand="1"/>
      </w:tblPr>
      <w:tblGrid>
        <w:gridCol w:w="3485"/>
        <w:gridCol w:w="3485"/>
        <w:gridCol w:w="3486"/>
      </w:tblGrid>
      <w:tr w:rsidR="008433BA" w:rsidRPr="00600FA4" w14:paraId="5DD91814" w14:textId="77777777" w:rsidTr="00253B45">
        <w:tc>
          <w:tcPr>
            <w:tcW w:w="3485" w:type="dxa"/>
          </w:tcPr>
          <w:p w14:paraId="448088C7" w14:textId="77777777"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 xml:space="preserve">English </w:t>
            </w:r>
          </w:p>
          <w:p w14:paraId="330139AC" w14:textId="1345E533" w:rsidR="00936A6C" w:rsidRDefault="00160FD0" w:rsidP="00936A6C">
            <w:pPr>
              <w:jc w:val="both"/>
              <w:rPr>
                <w:rFonts w:ascii="Comic Sans MS" w:hAnsi="Comic Sans MS"/>
                <w:sz w:val="16"/>
                <w:szCs w:val="16"/>
              </w:rPr>
            </w:pPr>
            <w:r w:rsidRPr="00600FA4">
              <w:rPr>
                <w:rFonts w:ascii="Comic Sans MS" w:hAnsi="Comic Sans MS"/>
                <w:sz w:val="16"/>
                <w:szCs w:val="16"/>
              </w:rPr>
              <w:t xml:space="preserve">In English, the children </w:t>
            </w:r>
            <w:r w:rsidR="0073134F" w:rsidRPr="00600FA4">
              <w:rPr>
                <w:rFonts w:ascii="Comic Sans MS" w:hAnsi="Comic Sans MS"/>
                <w:sz w:val="16"/>
                <w:szCs w:val="16"/>
              </w:rPr>
              <w:t xml:space="preserve">will </w:t>
            </w:r>
            <w:r w:rsidR="003065D7">
              <w:rPr>
                <w:rFonts w:ascii="Comic Sans MS" w:hAnsi="Comic Sans MS"/>
                <w:sz w:val="16"/>
                <w:szCs w:val="16"/>
              </w:rPr>
              <w:t xml:space="preserve">be </w:t>
            </w:r>
            <w:r w:rsidR="00987AB8">
              <w:rPr>
                <w:rFonts w:ascii="Comic Sans MS" w:hAnsi="Comic Sans MS"/>
                <w:sz w:val="16"/>
                <w:szCs w:val="16"/>
              </w:rPr>
              <w:t xml:space="preserve">writing a non-chronological report using their knowledge </w:t>
            </w:r>
            <w:r w:rsidR="006C7876">
              <w:rPr>
                <w:rFonts w:ascii="Comic Sans MS" w:hAnsi="Comic Sans MS"/>
                <w:sz w:val="16"/>
                <w:szCs w:val="16"/>
              </w:rPr>
              <w:t xml:space="preserve">about refugees. </w:t>
            </w:r>
            <w:r w:rsidR="006C7876">
              <w:rPr>
                <w:rFonts w:ascii="Comic Sans MS" w:hAnsi="Comic Sans MS"/>
                <w:sz w:val="16"/>
                <w:szCs w:val="16"/>
              </w:rPr>
              <w:t xml:space="preserve">Y3 will use ‘My name is </w:t>
            </w:r>
            <w:r w:rsidR="006C7876" w:rsidRPr="001A4332">
              <w:rPr>
                <w:rFonts w:ascii="Comic Sans MS" w:hAnsi="Comic Sans MS"/>
                <w:sz w:val="16"/>
                <w:szCs w:val="16"/>
              </w:rPr>
              <w:t xml:space="preserve">not refugee’ </w:t>
            </w:r>
            <w:r w:rsidR="006C7876">
              <w:rPr>
                <w:rFonts w:ascii="Comic Sans MS" w:hAnsi="Comic Sans MS"/>
                <w:sz w:val="16"/>
                <w:szCs w:val="16"/>
              </w:rPr>
              <w:t xml:space="preserve">and Azzi in between </w:t>
            </w:r>
            <w:r w:rsidR="006C7876" w:rsidRPr="001A4332">
              <w:rPr>
                <w:rFonts w:ascii="Comic Sans MS" w:hAnsi="Comic Sans MS"/>
                <w:sz w:val="16"/>
                <w:szCs w:val="16"/>
              </w:rPr>
              <w:t xml:space="preserve">to write </w:t>
            </w:r>
            <w:r w:rsidR="006C7876">
              <w:rPr>
                <w:rFonts w:ascii="Comic Sans MS" w:hAnsi="Comic Sans MS"/>
                <w:sz w:val="16"/>
                <w:szCs w:val="16"/>
              </w:rPr>
              <w:t xml:space="preserve">a </w:t>
            </w:r>
            <w:r w:rsidR="006C7876" w:rsidRPr="001A4332">
              <w:rPr>
                <w:rFonts w:ascii="Comic Sans MS" w:hAnsi="Comic Sans MS"/>
                <w:sz w:val="16"/>
                <w:szCs w:val="16"/>
              </w:rPr>
              <w:t>non-chronological</w:t>
            </w:r>
            <w:r w:rsidR="006C7876" w:rsidRPr="001A4332">
              <w:rPr>
                <w:rFonts w:ascii="Comic Sans MS" w:hAnsi="Comic Sans MS"/>
                <w:sz w:val="16"/>
                <w:szCs w:val="16"/>
              </w:rPr>
              <w:t xml:space="preserve"> report</w:t>
            </w:r>
            <w:r w:rsidR="006C7876">
              <w:rPr>
                <w:rFonts w:ascii="Comic Sans MS" w:hAnsi="Comic Sans MS"/>
                <w:sz w:val="16"/>
                <w:szCs w:val="16"/>
              </w:rPr>
              <w:t xml:space="preserve"> </w:t>
            </w:r>
            <w:r w:rsidR="006C7876">
              <w:rPr>
                <w:rFonts w:ascii="Comic Sans MS" w:hAnsi="Comic Sans MS"/>
                <w:sz w:val="16"/>
                <w:szCs w:val="16"/>
              </w:rPr>
              <w:t>.</w:t>
            </w:r>
            <w:r w:rsidR="00AB2A54">
              <w:rPr>
                <w:rFonts w:ascii="Comic Sans MS" w:hAnsi="Comic Sans MS"/>
                <w:sz w:val="16"/>
                <w:szCs w:val="16"/>
              </w:rPr>
              <w:t>and develop their sentence structures.</w:t>
            </w:r>
          </w:p>
          <w:p w14:paraId="042D0E7D" w14:textId="0FD16999" w:rsidR="00FD1B07" w:rsidRPr="00600FA4" w:rsidRDefault="00FD1B07" w:rsidP="00936A6C">
            <w:pPr>
              <w:jc w:val="both"/>
              <w:rPr>
                <w:rFonts w:ascii="Comic Sans MS" w:hAnsi="Comic Sans MS"/>
                <w:sz w:val="16"/>
                <w:szCs w:val="16"/>
              </w:rPr>
            </w:pPr>
            <w:r>
              <w:rPr>
                <w:rFonts w:ascii="Comic Sans MS" w:hAnsi="Comic Sans MS"/>
                <w:sz w:val="16"/>
                <w:szCs w:val="16"/>
              </w:rPr>
              <w:t xml:space="preserve">We will continue to read different extracts of books </w:t>
            </w:r>
            <w:r w:rsidR="00435AC2">
              <w:rPr>
                <w:rFonts w:ascii="Comic Sans MS" w:hAnsi="Comic Sans MS"/>
                <w:sz w:val="16"/>
                <w:szCs w:val="16"/>
              </w:rPr>
              <w:t>each week and add them to the reading corner.</w:t>
            </w:r>
          </w:p>
          <w:p w14:paraId="770C2C33" w14:textId="72F47D80" w:rsidR="006E73DE" w:rsidRPr="00600FA4" w:rsidRDefault="006E73DE" w:rsidP="00C25D37">
            <w:pPr>
              <w:jc w:val="both"/>
              <w:rPr>
                <w:rFonts w:ascii="Comic Sans MS" w:hAnsi="Comic Sans MS"/>
                <w:sz w:val="16"/>
                <w:szCs w:val="16"/>
              </w:rPr>
            </w:pPr>
          </w:p>
        </w:tc>
        <w:tc>
          <w:tcPr>
            <w:tcW w:w="3485" w:type="dxa"/>
          </w:tcPr>
          <w:p w14:paraId="19CC4CB7" w14:textId="395D366C" w:rsidR="00513BD5"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Maths</w:t>
            </w:r>
          </w:p>
          <w:p w14:paraId="00ECF893" w14:textId="7051E111" w:rsidR="008433BA" w:rsidRDefault="00EB4076" w:rsidP="00F83B8F">
            <w:pPr>
              <w:rPr>
                <w:rFonts w:ascii="Comic Sans MS" w:hAnsi="Comic Sans MS"/>
                <w:sz w:val="16"/>
                <w:szCs w:val="16"/>
              </w:rPr>
            </w:pPr>
            <w:r w:rsidRPr="00600FA4">
              <w:rPr>
                <w:rFonts w:ascii="Comic Sans MS" w:hAnsi="Comic Sans MS"/>
                <w:sz w:val="16"/>
                <w:szCs w:val="16"/>
              </w:rPr>
              <w:t>In Ma</w:t>
            </w:r>
            <w:r w:rsidRPr="007F7719">
              <w:rPr>
                <w:rFonts w:ascii="Comic Sans MS" w:hAnsi="Comic Sans MS"/>
                <w:sz w:val="16"/>
                <w:szCs w:val="16"/>
              </w:rPr>
              <w:t>ths, w</w:t>
            </w:r>
            <w:r w:rsidR="00513BD5" w:rsidRPr="007F7719">
              <w:rPr>
                <w:rFonts w:ascii="Comic Sans MS" w:hAnsi="Comic Sans MS"/>
                <w:sz w:val="16"/>
                <w:szCs w:val="16"/>
              </w:rPr>
              <w:t xml:space="preserve">e will </w:t>
            </w:r>
            <w:r w:rsidR="003065D7" w:rsidRPr="007F7719">
              <w:rPr>
                <w:rFonts w:ascii="Comic Sans MS" w:hAnsi="Comic Sans MS"/>
                <w:sz w:val="16"/>
                <w:szCs w:val="16"/>
              </w:rPr>
              <w:t xml:space="preserve">be </w:t>
            </w:r>
            <w:r w:rsidR="00987AB8">
              <w:rPr>
                <w:rFonts w:ascii="Comic Sans MS" w:hAnsi="Comic Sans MS"/>
                <w:sz w:val="16"/>
                <w:szCs w:val="16"/>
              </w:rPr>
              <w:t xml:space="preserve">studying units on </w:t>
            </w:r>
            <w:r w:rsidR="00040779">
              <w:rPr>
                <w:rFonts w:ascii="Comic Sans MS" w:hAnsi="Comic Sans MS"/>
                <w:sz w:val="16"/>
                <w:szCs w:val="16"/>
              </w:rPr>
              <w:t>Fractions and money</w:t>
            </w:r>
            <w:r w:rsidR="00987AB8">
              <w:rPr>
                <w:rFonts w:ascii="Comic Sans MS" w:hAnsi="Comic Sans MS"/>
                <w:sz w:val="16"/>
                <w:szCs w:val="16"/>
              </w:rPr>
              <w:t xml:space="preserve">. Year 3 will be </w:t>
            </w:r>
            <w:r w:rsidR="000930F4">
              <w:rPr>
                <w:rFonts w:ascii="Comic Sans MS" w:hAnsi="Comic Sans MS"/>
                <w:sz w:val="16"/>
                <w:szCs w:val="16"/>
              </w:rPr>
              <w:t>using different units of measure including time.</w:t>
            </w:r>
          </w:p>
          <w:p w14:paraId="29088B3A" w14:textId="0D2831B4" w:rsidR="000930F4" w:rsidRPr="00600FA4" w:rsidRDefault="000930F4" w:rsidP="00F83B8F">
            <w:pPr>
              <w:rPr>
                <w:rFonts w:ascii="Comic Sans MS" w:hAnsi="Comic Sans MS"/>
                <w:sz w:val="16"/>
                <w:szCs w:val="16"/>
              </w:rPr>
            </w:pPr>
            <w:r>
              <w:rPr>
                <w:rFonts w:ascii="Comic Sans MS" w:hAnsi="Comic Sans MS"/>
                <w:sz w:val="16"/>
                <w:szCs w:val="16"/>
              </w:rPr>
              <w:t>They will study the properties of shape and angle</w:t>
            </w:r>
            <w:r w:rsidR="00807493">
              <w:rPr>
                <w:rFonts w:ascii="Comic Sans MS" w:hAnsi="Comic Sans MS"/>
                <w:sz w:val="16"/>
                <w:szCs w:val="16"/>
              </w:rPr>
              <w:t xml:space="preserve"> Children will continue to revisit number and rapid recall of the </w:t>
            </w:r>
            <w:r w:rsidR="006C7876">
              <w:rPr>
                <w:rFonts w:ascii="Comic Sans MS" w:hAnsi="Comic Sans MS"/>
                <w:sz w:val="16"/>
                <w:szCs w:val="16"/>
              </w:rPr>
              <w:t>times tables</w:t>
            </w:r>
            <w:r w:rsidR="00807493">
              <w:rPr>
                <w:rFonts w:ascii="Comic Sans MS" w:hAnsi="Comic Sans MS"/>
                <w:sz w:val="16"/>
                <w:szCs w:val="16"/>
              </w:rPr>
              <w:t>.</w:t>
            </w:r>
          </w:p>
        </w:tc>
        <w:tc>
          <w:tcPr>
            <w:tcW w:w="3486" w:type="dxa"/>
          </w:tcPr>
          <w:p w14:paraId="47833300" w14:textId="7DE464BD"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Science</w:t>
            </w:r>
            <w:r w:rsidR="00CE61EA">
              <w:rPr>
                <w:rFonts w:ascii="Comic Sans MS" w:hAnsi="Comic Sans MS"/>
                <w:b/>
                <w:bCs/>
                <w:sz w:val="16"/>
                <w:szCs w:val="16"/>
                <w:u w:val="single"/>
              </w:rPr>
              <w:t xml:space="preserve"> </w:t>
            </w:r>
            <w:r w:rsidR="00E01174">
              <w:rPr>
                <w:rFonts w:ascii="Comic Sans MS" w:hAnsi="Comic Sans MS"/>
                <w:b/>
                <w:bCs/>
                <w:sz w:val="16"/>
                <w:szCs w:val="16"/>
                <w:u w:val="single"/>
              </w:rPr>
              <w:t>–</w:t>
            </w:r>
            <w:r w:rsidR="000930F4">
              <w:rPr>
                <w:rFonts w:ascii="Comic Sans MS" w:hAnsi="Comic Sans MS"/>
                <w:b/>
                <w:bCs/>
                <w:sz w:val="16"/>
                <w:szCs w:val="16"/>
                <w:u w:val="single"/>
              </w:rPr>
              <w:t xml:space="preserve"> </w:t>
            </w:r>
            <w:r w:rsidR="00E01174">
              <w:rPr>
                <w:rFonts w:ascii="Comic Sans MS" w:hAnsi="Comic Sans MS"/>
                <w:b/>
                <w:bCs/>
                <w:sz w:val="16"/>
                <w:szCs w:val="16"/>
                <w:u w:val="single"/>
              </w:rPr>
              <w:t>Cycles in nature</w:t>
            </w:r>
          </w:p>
          <w:p w14:paraId="47D1FCB9" w14:textId="7E3908B4" w:rsidR="0078597D" w:rsidRPr="00600FA4" w:rsidRDefault="00E01174" w:rsidP="00807493">
            <w:pPr>
              <w:rPr>
                <w:rFonts w:ascii="Comic Sans MS" w:hAnsi="Comic Sans MS"/>
                <w:sz w:val="16"/>
                <w:szCs w:val="16"/>
              </w:rPr>
            </w:pPr>
            <w:r w:rsidRPr="00600FA4">
              <w:rPr>
                <w:rFonts w:ascii="Comic Sans MS" w:hAnsi="Comic Sans MS"/>
                <w:sz w:val="16"/>
                <w:szCs w:val="16"/>
              </w:rPr>
              <w:t xml:space="preserve">In Science this term, the children will complete a unit of work on </w:t>
            </w:r>
            <w:r>
              <w:rPr>
                <w:rFonts w:ascii="Comic Sans MS" w:hAnsi="Comic Sans MS"/>
                <w:sz w:val="16"/>
                <w:szCs w:val="16"/>
              </w:rPr>
              <w:t>cycles in nature.</w:t>
            </w:r>
            <w:r w:rsidRPr="00600FA4">
              <w:rPr>
                <w:rFonts w:ascii="Comic Sans MS" w:hAnsi="Comic Sans MS"/>
                <w:sz w:val="16"/>
                <w:szCs w:val="16"/>
              </w:rPr>
              <w:t xml:space="preserve"> </w:t>
            </w:r>
            <w:r>
              <w:rPr>
                <w:rFonts w:ascii="Comic Sans MS" w:hAnsi="Comic Sans MS"/>
                <w:sz w:val="16"/>
                <w:szCs w:val="16"/>
              </w:rPr>
              <w:t>Children will revisit their understanding of the four seasons and how the tilt of the earth creates our seasons. They will study the life cycle of a plant, the importance of pollination, seed formation and seed dispersal. The children will understand that during the change of seasons some animals migrate, travelling thousands of miles. They will also study the life cycle of the frog.</w:t>
            </w:r>
            <w:r w:rsidR="00807493">
              <w:rPr>
                <w:rFonts w:ascii="Comic Sans MS" w:hAnsi="Comic Sans MS"/>
                <w:sz w:val="16"/>
                <w:szCs w:val="16"/>
              </w:rPr>
              <w:t>.</w:t>
            </w:r>
          </w:p>
        </w:tc>
      </w:tr>
      <w:tr w:rsidR="008433BA" w:rsidRPr="00600FA4" w14:paraId="39263E2E" w14:textId="77777777" w:rsidTr="00253B45">
        <w:tc>
          <w:tcPr>
            <w:tcW w:w="3485" w:type="dxa"/>
          </w:tcPr>
          <w:p w14:paraId="3EF875A0" w14:textId="6D87808C" w:rsidR="008433BA" w:rsidRDefault="008433BA" w:rsidP="00253B45">
            <w:pPr>
              <w:rPr>
                <w:rFonts w:ascii="Comic Sans MS" w:hAnsi="Comic Sans MS"/>
                <w:b/>
                <w:bCs/>
                <w:sz w:val="16"/>
                <w:szCs w:val="16"/>
                <w:u w:val="single"/>
              </w:rPr>
            </w:pPr>
            <w:r w:rsidRPr="00F16056">
              <w:rPr>
                <w:rFonts w:ascii="Comic Sans MS" w:hAnsi="Comic Sans MS"/>
                <w:b/>
                <w:bCs/>
                <w:sz w:val="16"/>
                <w:szCs w:val="16"/>
                <w:u w:val="single"/>
              </w:rPr>
              <w:t>Computing</w:t>
            </w:r>
            <w:r w:rsidR="00807493">
              <w:rPr>
                <w:rFonts w:ascii="Comic Sans MS" w:hAnsi="Comic Sans MS"/>
                <w:b/>
                <w:bCs/>
                <w:sz w:val="16"/>
                <w:szCs w:val="16"/>
                <w:u w:val="single"/>
              </w:rPr>
              <w:t xml:space="preserve"> – Events and actions in programs.</w:t>
            </w:r>
          </w:p>
          <w:p w14:paraId="6C7D8D0E" w14:textId="2160AF4C" w:rsidR="003065D7" w:rsidRPr="00C9034A" w:rsidRDefault="00807493" w:rsidP="00807493">
            <w:pPr>
              <w:rPr>
                <w:rFonts w:ascii="Comic Sans MS" w:hAnsi="Comic Sans MS" w:cs="Arial"/>
                <w:color w:val="000000"/>
                <w:sz w:val="16"/>
                <w:szCs w:val="16"/>
                <w:shd w:val="clear" w:color="auto" w:fill="FFFFFF"/>
              </w:rPr>
            </w:pPr>
            <w:r w:rsidRPr="00807493">
              <w:rPr>
                <w:rFonts w:ascii="Comic Sans MS" w:hAnsi="Comic Sans MS"/>
                <w:sz w:val="16"/>
                <w:szCs w:val="16"/>
              </w:rPr>
              <w:t>This unit explores the links between events and actions, while consolidating prior learning relating to sequencing. Learners begin by moving a sprite in four directions (up, down, left, and right). They then explore movement within the context of a maze, using design to choose an appropriately sized sprite. This unit also introduces programming extensions, through the use of Pen blocks. Learners are given the opportunity to draw lines with sprites and change the size and colour of lines. The unit concludes with learners designing and coding their own maze-tracing program</w:t>
            </w:r>
            <w:r>
              <w:rPr>
                <w:rFonts w:ascii="Comic Sans MS" w:hAnsi="Comic Sans MS"/>
                <w:sz w:val="16"/>
                <w:szCs w:val="16"/>
              </w:rPr>
              <w:t>.</w:t>
            </w:r>
          </w:p>
        </w:tc>
        <w:tc>
          <w:tcPr>
            <w:tcW w:w="3485" w:type="dxa"/>
          </w:tcPr>
          <w:p w14:paraId="7E693147" w14:textId="1C8CC868"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 xml:space="preserve">History </w:t>
            </w:r>
            <w:r w:rsidR="000930F4">
              <w:rPr>
                <w:rFonts w:ascii="Comic Sans MS" w:hAnsi="Comic Sans MS"/>
                <w:b/>
                <w:bCs/>
                <w:sz w:val="16"/>
                <w:szCs w:val="16"/>
                <w:u w:val="single"/>
              </w:rPr>
              <w:t>–</w:t>
            </w:r>
            <w:r w:rsidR="00CE61EA">
              <w:rPr>
                <w:rFonts w:ascii="Comic Sans MS" w:hAnsi="Comic Sans MS"/>
                <w:b/>
                <w:bCs/>
                <w:sz w:val="16"/>
                <w:szCs w:val="16"/>
                <w:u w:val="single"/>
              </w:rPr>
              <w:t xml:space="preserve"> </w:t>
            </w:r>
            <w:r w:rsidR="000930F4">
              <w:rPr>
                <w:rFonts w:ascii="Comic Sans MS" w:hAnsi="Comic Sans MS"/>
                <w:b/>
                <w:bCs/>
                <w:sz w:val="16"/>
                <w:szCs w:val="16"/>
                <w:u w:val="single"/>
              </w:rPr>
              <w:t>The War of the Roses</w:t>
            </w:r>
          </w:p>
          <w:p w14:paraId="138D4C01" w14:textId="2F814B7E" w:rsidR="000930F4" w:rsidRPr="00600FA4" w:rsidRDefault="00743CC8" w:rsidP="00743CC8">
            <w:pPr>
              <w:rPr>
                <w:rFonts w:ascii="Comic Sans MS" w:hAnsi="Comic Sans MS"/>
                <w:sz w:val="16"/>
                <w:szCs w:val="16"/>
              </w:rPr>
            </w:pPr>
            <w:r w:rsidRPr="00743CC8">
              <w:rPr>
                <w:rFonts w:ascii="Comic Sans MS" w:hAnsi="Comic Sans MS"/>
                <w:sz w:val="16"/>
                <w:szCs w:val="16"/>
              </w:rPr>
              <w:t>This unit builds on the previous unit ‘Law and Power’ focusing on the last few Plantagenet monarchs before the establishment of the Tudor</w:t>
            </w:r>
            <w:r w:rsidR="00582BE9">
              <w:rPr>
                <w:rFonts w:ascii="Comic Sans MS" w:hAnsi="Comic Sans MS"/>
                <w:sz w:val="16"/>
                <w:szCs w:val="16"/>
              </w:rPr>
              <w:t xml:space="preserve"> </w:t>
            </w:r>
            <w:r w:rsidR="00582BE9" w:rsidRPr="00743CC8">
              <w:rPr>
                <w:rFonts w:ascii="Comic Sans MS" w:hAnsi="Comic Sans MS"/>
                <w:sz w:val="16"/>
                <w:szCs w:val="16"/>
              </w:rPr>
              <w:t>D</w:t>
            </w:r>
            <w:r w:rsidRPr="00743CC8">
              <w:rPr>
                <w:rFonts w:ascii="Comic Sans MS" w:hAnsi="Comic Sans MS"/>
                <w:sz w:val="16"/>
                <w:szCs w:val="16"/>
              </w:rPr>
              <w:t>ynasty</w:t>
            </w:r>
            <w:r w:rsidR="00582BE9">
              <w:rPr>
                <w:rFonts w:ascii="Comic Sans MS" w:hAnsi="Comic Sans MS"/>
                <w:sz w:val="16"/>
                <w:szCs w:val="16"/>
              </w:rPr>
              <w:t xml:space="preserve">. </w:t>
            </w:r>
            <w:r w:rsidRPr="00743CC8">
              <w:rPr>
                <w:rFonts w:ascii="Comic Sans MS" w:hAnsi="Comic Sans MS"/>
                <w:sz w:val="16"/>
                <w:szCs w:val="16"/>
              </w:rPr>
              <w:t>The War of the Roses were a series of dynastic struggles between two factions- the House of Lancaster and the House of York. The children will focus</w:t>
            </w:r>
            <w:r w:rsidR="00582BE9">
              <w:rPr>
                <w:rFonts w:ascii="Comic Sans MS" w:hAnsi="Comic Sans MS"/>
                <w:sz w:val="16"/>
                <w:szCs w:val="16"/>
              </w:rPr>
              <w:t xml:space="preserve"> </w:t>
            </w:r>
            <w:r w:rsidRPr="00743CC8">
              <w:rPr>
                <w:rFonts w:ascii="Comic Sans MS" w:hAnsi="Comic Sans MS"/>
                <w:sz w:val="16"/>
                <w:szCs w:val="16"/>
              </w:rPr>
              <w:t>on some of the key events that took place during this period and the lives of some of significant people such as Edward IV and Richard III.</w:t>
            </w:r>
            <w:r w:rsidR="00582BE9">
              <w:rPr>
                <w:rFonts w:ascii="Comic Sans MS" w:hAnsi="Comic Sans MS"/>
                <w:sz w:val="16"/>
                <w:szCs w:val="16"/>
              </w:rPr>
              <w:t xml:space="preserve"> </w:t>
            </w:r>
            <w:r w:rsidR="00582BE9" w:rsidRPr="00582BE9">
              <w:rPr>
                <w:rFonts w:ascii="Comic Sans MS" w:hAnsi="Comic Sans MS"/>
                <w:sz w:val="16"/>
                <w:szCs w:val="16"/>
              </w:rPr>
              <w:t>This unit builds on children’s previous understanding of the substantive concepts of monarchy, power and civil war</w:t>
            </w:r>
          </w:p>
          <w:p w14:paraId="27995177" w14:textId="5FF11020" w:rsidR="00227A1A" w:rsidRPr="00600FA4" w:rsidRDefault="00227A1A" w:rsidP="00CE61EA">
            <w:pPr>
              <w:rPr>
                <w:rFonts w:ascii="Comic Sans MS" w:hAnsi="Comic Sans MS"/>
                <w:sz w:val="16"/>
                <w:szCs w:val="16"/>
              </w:rPr>
            </w:pPr>
          </w:p>
        </w:tc>
        <w:tc>
          <w:tcPr>
            <w:tcW w:w="3486" w:type="dxa"/>
          </w:tcPr>
          <w:p w14:paraId="6D1FF2A6" w14:textId="1361A224"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Geography</w:t>
            </w:r>
            <w:r w:rsidR="00DF6FED">
              <w:rPr>
                <w:rFonts w:ascii="Comic Sans MS" w:hAnsi="Comic Sans MS"/>
                <w:b/>
                <w:bCs/>
                <w:sz w:val="16"/>
                <w:szCs w:val="16"/>
                <w:u w:val="single"/>
              </w:rPr>
              <w:t xml:space="preserve"> – </w:t>
            </w:r>
            <w:r w:rsidR="000930F4">
              <w:rPr>
                <w:rFonts w:ascii="Comic Sans MS" w:hAnsi="Comic Sans MS"/>
                <w:b/>
                <w:bCs/>
                <w:sz w:val="16"/>
                <w:szCs w:val="16"/>
                <w:u w:val="single"/>
              </w:rPr>
              <w:t>Asia</w:t>
            </w:r>
          </w:p>
          <w:p w14:paraId="1B5165CE" w14:textId="3267237F" w:rsidR="00743CC8" w:rsidRPr="00743CC8" w:rsidRDefault="00DF6FED" w:rsidP="00743CC8">
            <w:pPr>
              <w:rPr>
                <w:rFonts w:ascii="Comic Sans MS" w:hAnsi="Comic Sans MS"/>
                <w:sz w:val="16"/>
                <w:szCs w:val="16"/>
              </w:rPr>
            </w:pPr>
            <w:r w:rsidRPr="00DF6FED">
              <w:rPr>
                <w:rFonts w:ascii="Comic Sans MS" w:hAnsi="Comic Sans MS"/>
                <w:sz w:val="16"/>
                <w:szCs w:val="16"/>
              </w:rPr>
              <w:t xml:space="preserve">In this unit, </w:t>
            </w:r>
            <w:r w:rsidR="005A27C4">
              <w:rPr>
                <w:rFonts w:ascii="Comic Sans MS" w:hAnsi="Comic Sans MS"/>
                <w:sz w:val="16"/>
                <w:szCs w:val="16"/>
              </w:rPr>
              <w:t>c</w:t>
            </w:r>
            <w:r w:rsidR="00743CC8" w:rsidRPr="00743CC8">
              <w:rPr>
                <w:rFonts w:ascii="Comic Sans MS" w:hAnsi="Comic Sans MS"/>
                <w:sz w:val="16"/>
                <w:szCs w:val="16"/>
              </w:rPr>
              <w:t xml:space="preserve">hildren will study </w:t>
            </w:r>
            <w:r w:rsidR="00807493" w:rsidRPr="00743CC8">
              <w:rPr>
                <w:rFonts w:ascii="Comic Sans MS" w:hAnsi="Comic Sans MS"/>
                <w:sz w:val="16"/>
                <w:szCs w:val="16"/>
              </w:rPr>
              <w:t xml:space="preserve">climate, </w:t>
            </w:r>
            <w:r w:rsidR="00807493">
              <w:rPr>
                <w:rFonts w:ascii="Comic Sans MS" w:hAnsi="Comic Sans MS"/>
                <w:sz w:val="16"/>
                <w:szCs w:val="16"/>
              </w:rPr>
              <w:t>landscapes</w:t>
            </w:r>
            <w:r w:rsidR="00743CC8" w:rsidRPr="00743CC8">
              <w:rPr>
                <w:rFonts w:ascii="Comic Sans MS" w:hAnsi="Comic Sans MS"/>
                <w:sz w:val="16"/>
                <w:szCs w:val="16"/>
              </w:rPr>
              <w:t xml:space="preserve">, populations, rivers and settlements of the regions. </w:t>
            </w:r>
            <w:r w:rsidR="005A27C4">
              <w:rPr>
                <w:rFonts w:ascii="Comic Sans MS" w:hAnsi="Comic Sans MS"/>
                <w:sz w:val="16"/>
                <w:szCs w:val="16"/>
              </w:rPr>
              <w:t>S</w:t>
            </w:r>
            <w:r w:rsidR="00743CC8" w:rsidRPr="00743CC8">
              <w:rPr>
                <w:rFonts w:ascii="Comic Sans MS" w:hAnsi="Comic Sans MS"/>
                <w:sz w:val="16"/>
                <w:szCs w:val="16"/>
              </w:rPr>
              <w:t>tudying</w:t>
            </w:r>
          </w:p>
          <w:p w14:paraId="57BE9DF9" w14:textId="68E071A3" w:rsidR="00743CC8" w:rsidRPr="00743CC8" w:rsidRDefault="00743CC8" w:rsidP="00743CC8">
            <w:pPr>
              <w:rPr>
                <w:rFonts w:ascii="Comic Sans MS" w:hAnsi="Comic Sans MS"/>
                <w:sz w:val="16"/>
                <w:szCs w:val="16"/>
              </w:rPr>
            </w:pPr>
            <w:r w:rsidRPr="00743CC8">
              <w:rPr>
                <w:rFonts w:ascii="Comic Sans MS" w:hAnsi="Comic Sans MS"/>
                <w:sz w:val="16"/>
                <w:szCs w:val="16"/>
              </w:rPr>
              <w:t>India, children will learn about the capital, New Delhi, its climate and population. They will look at the Indus River and the ancient Indus</w:t>
            </w:r>
            <w:r>
              <w:rPr>
                <w:rFonts w:ascii="Comic Sans MS" w:hAnsi="Comic Sans MS"/>
                <w:sz w:val="16"/>
                <w:szCs w:val="16"/>
              </w:rPr>
              <w:t xml:space="preserve"> </w:t>
            </w:r>
            <w:r w:rsidRPr="00743CC8">
              <w:rPr>
                <w:rFonts w:ascii="Comic Sans MS" w:hAnsi="Comic Sans MS"/>
                <w:sz w:val="16"/>
                <w:szCs w:val="16"/>
              </w:rPr>
              <w:t>River Civilisation.</w:t>
            </w:r>
          </w:p>
          <w:p w14:paraId="3FD713FA" w14:textId="43C533E6" w:rsidR="008433BA" w:rsidRPr="00600FA4" w:rsidRDefault="00743CC8" w:rsidP="00743CC8">
            <w:pPr>
              <w:rPr>
                <w:rFonts w:ascii="Comic Sans MS" w:hAnsi="Comic Sans MS"/>
                <w:sz w:val="16"/>
                <w:szCs w:val="16"/>
              </w:rPr>
            </w:pPr>
            <w:r w:rsidRPr="00743CC8">
              <w:rPr>
                <w:rFonts w:ascii="Comic Sans MS" w:hAnsi="Comic Sans MS"/>
                <w:sz w:val="16"/>
                <w:szCs w:val="16"/>
              </w:rPr>
              <w:t>When studying China, children will use a population map to locate regions of high population and will link the population spread to the landscape and</w:t>
            </w:r>
            <w:r>
              <w:rPr>
                <w:rFonts w:ascii="Comic Sans MS" w:hAnsi="Comic Sans MS"/>
                <w:sz w:val="16"/>
                <w:szCs w:val="16"/>
              </w:rPr>
              <w:t xml:space="preserve"> </w:t>
            </w:r>
            <w:r w:rsidRPr="00743CC8">
              <w:rPr>
                <w:rFonts w:ascii="Comic Sans MS" w:hAnsi="Comic Sans MS"/>
                <w:sz w:val="16"/>
                <w:szCs w:val="16"/>
              </w:rPr>
              <w:t>biomes of China. Children will also study the Great Wall of China</w:t>
            </w:r>
            <w:r>
              <w:rPr>
                <w:rFonts w:ascii="Comic Sans MS" w:hAnsi="Comic Sans MS"/>
                <w:sz w:val="16"/>
                <w:szCs w:val="16"/>
              </w:rPr>
              <w:t xml:space="preserve">. </w:t>
            </w:r>
            <w:r w:rsidRPr="00743CC8">
              <w:rPr>
                <w:rFonts w:ascii="Comic Sans MS" w:hAnsi="Comic Sans MS"/>
                <w:sz w:val="16"/>
                <w:szCs w:val="16"/>
              </w:rPr>
              <w:t xml:space="preserve">Children will continue to develop their map reading skills, identifying locations, climate regions and biomes. </w:t>
            </w:r>
          </w:p>
        </w:tc>
      </w:tr>
      <w:tr w:rsidR="008433BA" w:rsidRPr="00600FA4" w14:paraId="0B35EFC7" w14:textId="77777777" w:rsidTr="00253B45">
        <w:tc>
          <w:tcPr>
            <w:tcW w:w="3485" w:type="dxa"/>
          </w:tcPr>
          <w:p w14:paraId="01FA836E" w14:textId="560FF849"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 xml:space="preserve">Visual Arts </w:t>
            </w:r>
            <w:r w:rsidR="000930F4">
              <w:rPr>
                <w:rFonts w:ascii="Comic Sans MS" w:hAnsi="Comic Sans MS"/>
                <w:b/>
                <w:bCs/>
                <w:sz w:val="16"/>
                <w:szCs w:val="16"/>
                <w:u w:val="single"/>
              </w:rPr>
              <w:t>–</w:t>
            </w:r>
            <w:r w:rsidR="00925FCA">
              <w:rPr>
                <w:rFonts w:ascii="Comic Sans MS" w:hAnsi="Comic Sans MS"/>
                <w:b/>
                <w:bCs/>
                <w:sz w:val="16"/>
                <w:szCs w:val="16"/>
                <w:u w:val="single"/>
              </w:rPr>
              <w:t xml:space="preserve"> </w:t>
            </w:r>
            <w:r w:rsidR="000930F4">
              <w:rPr>
                <w:rFonts w:ascii="Comic Sans MS" w:hAnsi="Comic Sans MS"/>
                <w:b/>
                <w:bCs/>
                <w:sz w:val="16"/>
                <w:szCs w:val="16"/>
                <w:u w:val="single"/>
              </w:rPr>
              <w:t xml:space="preserve">Modern </w:t>
            </w:r>
            <w:r w:rsidR="005A3B7B">
              <w:rPr>
                <w:rFonts w:ascii="Comic Sans MS" w:hAnsi="Comic Sans MS"/>
                <w:b/>
                <w:bCs/>
                <w:sz w:val="16"/>
                <w:szCs w:val="16"/>
                <w:u w:val="single"/>
              </w:rPr>
              <w:t>Architecture</w:t>
            </w:r>
          </w:p>
          <w:p w14:paraId="0B2C34D2" w14:textId="21812DE1" w:rsidR="0078597D" w:rsidRPr="00BE4225" w:rsidRDefault="00DF6FED" w:rsidP="00ED3B7B">
            <w:pPr>
              <w:rPr>
                <w:rFonts w:ascii="Comic Sans MS" w:hAnsi="Comic Sans MS"/>
                <w:sz w:val="16"/>
                <w:szCs w:val="16"/>
              </w:rPr>
            </w:pPr>
            <w:r w:rsidRPr="00DF6FED">
              <w:rPr>
                <w:rFonts w:ascii="Comic Sans MS" w:hAnsi="Comic Sans MS"/>
                <w:sz w:val="16"/>
                <w:szCs w:val="16"/>
              </w:rPr>
              <w:t xml:space="preserve">This unit </w:t>
            </w:r>
            <w:r w:rsidR="00ED3B7B">
              <w:rPr>
                <w:rFonts w:ascii="Comic Sans MS" w:hAnsi="Comic Sans MS"/>
                <w:sz w:val="16"/>
                <w:szCs w:val="16"/>
              </w:rPr>
              <w:t>uses different modern buildings to explore architecture and compare buildings critically</w:t>
            </w:r>
            <w:r w:rsidR="00ED3B7B" w:rsidRPr="00ED3B7B">
              <w:rPr>
                <w:rFonts w:ascii="Comic Sans MS" w:hAnsi="Comic Sans MS"/>
                <w:sz w:val="16"/>
                <w:szCs w:val="16"/>
              </w:rPr>
              <w:t>, comparing use of line, materials and different features</w:t>
            </w:r>
            <w:r w:rsidR="00ED3B7B">
              <w:rPr>
                <w:rFonts w:ascii="Comic Sans MS" w:hAnsi="Comic Sans MS"/>
                <w:sz w:val="16"/>
                <w:szCs w:val="16"/>
              </w:rPr>
              <w:t>.</w:t>
            </w:r>
            <w:r w:rsidR="005A27C4">
              <w:rPr>
                <w:rFonts w:ascii="Comic Sans MS" w:hAnsi="Comic Sans MS"/>
                <w:sz w:val="16"/>
                <w:szCs w:val="16"/>
              </w:rPr>
              <w:t xml:space="preserve"> Children will </w:t>
            </w:r>
            <w:r w:rsidR="00ED3B7B" w:rsidRPr="00ED3B7B">
              <w:rPr>
                <w:rFonts w:ascii="Comic Sans MS" w:hAnsi="Comic Sans MS"/>
                <w:sz w:val="16"/>
                <w:szCs w:val="16"/>
              </w:rPr>
              <w:t>revise how to use different drawing skills studied in the year 3</w:t>
            </w:r>
            <w:r w:rsidR="00ED3B7B">
              <w:rPr>
                <w:rFonts w:ascii="Comic Sans MS" w:hAnsi="Comic Sans MS"/>
                <w:sz w:val="16"/>
                <w:szCs w:val="16"/>
              </w:rPr>
              <w:t xml:space="preserve"> </w:t>
            </w:r>
            <w:r w:rsidR="00ED3B7B" w:rsidRPr="00ED3B7B">
              <w:rPr>
                <w:rFonts w:ascii="Comic Sans MS" w:hAnsi="Comic Sans MS"/>
                <w:sz w:val="16"/>
                <w:szCs w:val="16"/>
              </w:rPr>
              <w:t>unit on Still Life and Form.</w:t>
            </w:r>
            <w:r w:rsidR="005A27C4">
              <w:rPr>
                <w:rFonts w:ascii="Comic Sans MS" w:hAnsi="Comic Sans MS"/>
                <w:sz w:val="16"/>
                <w:szCs w:val="16"/>
              </w:rPr>
              <w:t xml:space="preserve"> They</w:t>
            </w:r>
            <w:r w:rsidR="00ED3B7B" w:rsidRPr="00ED3B7B">
              <w:rPr>
                <w:rFonts w:ascii="Comic Sans MS" w:hAnsi="Comic Sans MS"/>
                <w:sz w:val="16"/>
                <w:szCs w:val="16"/>
              </w:rPr>
              <w:t xml:space="preserve"> design their own skyscraper based around an everyday object</w:t>
            </w:r>
            <w:r w:rsidR="005A27C4">
              <w:rPr>
                <w:rFonts w:ascii="Comic Sans MS" w:hAnsi="Comic Sans MS"/>
                <w:sz w:val="16"/>
                <w:szCs w:val="16"/>
              </w:rPr>
              <w:t xml:space="preserve">, </w:t>
            </w:r>
            <w:r w:rsidR="00ED3B7B" w:rsidRPr="00ED3B7B">
              <w:rPr>
                <w:rFonts w:ascii="Comic Sans MS" w:hAnsi="Comic Sans MS"/>
                <w:sz w:val="16"/>
                <w:szCs w:val="16"/>
              </w:rPr>
              <w:t>make their own models using matchsticks and undertake an experiment to explore the</w:t>
            </w:r>
            <w:r w:rsidR="00ED3B7B">
              <w:rPr>
                <w:rFonts w:ascii="Comic Sans MS" w:hAnsi="Comic Sans MS"/>
                <w:sz w:val="16"/>
                <w:szCs w:val="16"/>
              </w:rPr>
              <w:t xml:space="preserve"> </w:t>
            </w:r>
            <w:r w:rsidR="00ED3B7B" w:rsidRPr="00ED3B7B">
              <w:rPr>
                <w:rFonts w:ascii="Comic Sans MS" w:hAnsi="Comic Sans MS"/>
                <w:sz w:val="16"/>
                <w:szCs w:val="16"/>
              </w:rPr>
              <w:t>physics behind the construction of the tallest bridge in the world, the Millau Viaduct.</w:t>
            </w:r>
          </w:p>
        </w:tc>
        <w:tc>
          <w:tcPr>
            <w:tcW w:w="3485" w:type="dxa"/>
          </w:tcPr>
          <w:p w14:paraId="209D1735" w14:textId="5F04D8D3" w:rsidR="00925FCA" w:rsidRDefault="008433BA" w:rsidP="00925FCA">
            <w:pPr>
              <w:rPr>
                <w:rFonts w:ascii="Comic Sans MS" w:hAnsi="Comic Sans MS"/>
                <w:b/>
                <w:bCs/>
                <w:sz w:val="16"/>
                <w:szCs w:val="16"/>
                <w:u w:val="single"/>
              </w:rPr>
            </w:pPr>
            <w:r w:rsidRPr="00600FA4">
              <w:rPr>
                <w:rFonts w:ascii="Comic Sans MS" w:hAnsi="Comic Sans MS"/>
                <w:b/>
                <w:bCs/>
                <w:sz w:val="16"/>
                <w:szCs w:val="16"/>
                <w:u w:val="single"/>
              </w:rPr>
              <w:t>Music</w:t>
            </w:r>
            <w:r w:rsidR="00925FCA">
              <w:rPr>
                <w:rFonts w:ascii="Comic Sans MS" w:hAnsi="Comic Sans MS"/>
                <w:b/>
                <w:bCs/>
                <w:sz w:val="16"/>
                <w:szCs w:val="16"/>
                <w:u w:val="single"/>
              </w:rPr>
              <w:t xml:space="preserve"> –</w:t>
            </w:r>
            <w:r w:rsidR="00E01174">
              <w:rPr>
                <w:rFonts w:ascii="Comic Sans MS" w:hAnsi="Comic Sans MS"/>
                <w:b/>
                <w:bCs/>
                <w:sz w:val="16"/>
                <w:szCs w:val="16"/>
                <w:u w:val="single"/>
              </w:rPr>
              <w:t xml:space="preserve"> Rag and Tal</w:t>
            </w:r>
          </w:p>
          <w:p w14:paraId="39F3020E" w14:textId="5DCE8EFC" w:rsidR="00513BD5" w:rsidRPr="00600FA4" w:rsidRDefault="00681C1A" w:rsidP="00925FCA">
            <w:pPr>
              <w:rPr>
                <w:rFonts w:ascii="Comic Sans MS" w:hAnsi="Comic Sans MS"/>
                <w:sz w:val="16"/>
                <w:szCs w:val="16"/>
              </w:rPr>
            </w:pPr>
            <w:r>
              <w:rPr>
                <w:rFonts w:ascii="Comic Sans MS" w:hAnsi="Comic Sans MS"/>
                <w:sz w:val="16"/>
                <w:szCs w:val="16"/>
              </w:rPr>
              <w:t xml:space="preserve">In this unit children will experience a range of </w:t>
            </w:r>
            <w:r w:rsidR="00E01174">
              <w:rPr>
                <w:rFonts w:ascii="Comic Sans MS" w:hAnsi="Comic Sans MS"/>
                <w:sz w:val="16"/>
                <w:szCs w:val="16"/>
              </w:rPr>
              <w:t>Indian Classical music. They will be exploring Indian composers and listening to the Indian instruments, the Sitar and Tabala. Children will learn how these instruments are used and then compose and perform their own piece of music.</w:t>
            </w:r>
          </w:p>
        </w:tc>
        <w:tc>
          <w:tcPr>
            <w:tcW w:w="3486" w:type="dxa"/>
          </w:tcPr>
          <w:p w14:paraId="300DECF7" w14:textId="77777777" w:rsidR="008433BA" w:rsidRPr="00711DF1" w:rsidRDefault="008433BA" w:rsidP="008E15FE">
            <w:pPr>
              <w:rPr>
                <w:rFonts w:ascii="Comic Sans MS" w:hAnsi="Comic Sans MS"/>
                <w:b/>
                <w:bCs/>
                <w:sz w:val="16"/>
                <w:szCs w:val="16"/>
                <w:u w:val="single"/>
              </w:rPr>
            </w:pPr>
            <w:r w:rsidRPr="00711DF1">
              <w:rPr>
                <w:rFonts w:ascii="Comic Sans MS" w:hAnsi="Comic Sans MS"/>
                <w:b/>
                <w:bCs/>
                <w:sz w:val="16"/>
                <w:szCs w:val="16"/>
                <w:u w:val="single"/>
              </w:rPr>
              <w:t>Religious Education</w:t>
            </w:r>
          </w:p>
          <w:p w14:paraId="386BA24D" w14:textId="54FE22BA" w:rsidR="00761F9B" w:rsidRPr="00C44489" w:rsidRDefault="00040779" w:rsidP="008E15FE">
            <w:pPr>
              <w:pStyle w:val="paragraph"/>
              <w:spacing w:before="0" w:beforeAutospacing="0" w:after="0" w:afterAutospacing="0"/>
              <w:textAlignment w:val="baseline"/>
              <w:rPr>
                <w:rFonts w:ascii="Comic Sans MS" w:hAnsi="Comic Sans MS"/>
                <w:sz w:val="16"/>
                <w:szCs w:val="16"/>
              </w:rPr>
            </w:pPr>
            <w:r>
              <w:rPr>
                <w:rFonts w:ascii="Comic Sans MS" w:hAnsi="Comic Sans MS"/>
                <w:sz w:val="16"/>
                <w:szCs w:val="16"/>
              </w:rPr>
              <w:t>Year 3 will complete the units for Pentecost and prayer, reflecting on their faith journey. They respond to taking their First Holy Communion last term. We will be thinking about and responding to the virtues learned and wise.</w:t>
            </w:r>
          </w:p>
          <w:p w14:paraId="3AA29B8B" w14:textId="4BFB7193" w:rsidR="00400C06" w:rsidRPr="00C44489" w:rsidRDefault="00400C06" w:rsidP="008E15FE">
            <w:pPr>
              <w:pStyle w:val="paragraph"/>
              <w:spacing w:before="0" w:beforeAutospacing="0" w:after="0" w:afterAutospacing="0"/>
              <w:textAlignment w:val="baseline"/>
              <w:rPr>
                <w:rFonts w:ascii="Comic Sans MS" w:hAnsi="Comic Sans MS"/>
                <w:sz w:val="16"/>
                <w:szCs w:val="16"/>
                <w:highlight w:val="yellow"/>
              </w:rPr>
            </w:pPr>
          </w:p>
        </w:tc>
      </w:tr>
      <w:tr w:rsidR="008433BA" w:rsidRPr="00600FA4" w14:paraId="365D761F" w14:textId="77777777" w:rsidTr="00253B45">
        <w:tc>
          <w:tcPr>
            <w:tcW w:w="3485" w:type="dxa"/>
          </w:tcPr>
          <w:p w14:paraId="74651595" w14:textId="410B9575" w:rsidR="0073134F" w:rsidRPr="00644424" w:rsidRDefault="008433BA" w:rsidP="00253B45">
            <w:pPr>
              <w:rPr>
                <w:rFonts w:ascii="Comic Sans MS" w:hAnsi="Comic Sans MS"/>
                <w:b/>
                <w:bCs/>
                <w:sz w:val="16"/>
                <w:szCs w:val="16"/>
                <w:u w:val="single"/>
              </w:rPr>
            </w:pPr>
            <w:r w:rsidRPr="00644424">
              <w:rPr>
                <w:rFonts w:ascii="Comic Sans MS" w:hAnsi="Comic Sans MS"/>
                <w:b/>
                <w:bCs/>
                <w:sz w:val="16"/>
                <w:szCs w:val="16"/>
                <w:u w:val="single"/>
              </w:rPr>
              <w:t>Physical Education</w:t>
            </w:r>
          </w:p>
          <w:p w14:paraId="26312CCF" w14:textId="17FB4CB3" w:rsidR="00040779" w:rsidRDefault="0073134F" w:rsidP="00040779">
            <w:pPr>
              <w:tabs>
                <w:tab w:val="center" w:pos="1634"/>
              </w:tabs>
              <w:rPr>
                <w:rFonts w:ascii="Comic Sans MS" w:hAnsi="Comic Sans MS"/>
                <w:sz w:val="16"/>
                <w:szCs w:val="16"/>
              </w:rPr>
            </w:pPr>
            <w:r w:rsidRPr="00600FA4">
              <w:rPr>
                <w:rFonts w:ascii="Comic Sans MS" w:hAnsi="Comic Sans MS"/>
                <w:b/>
                <w:bCs/>
                <w:sz w:val="16"/>
                <w:szCs w:val="16"/>
              </w:rPr>
              <w:t>Focus sport:</w:t>
            </w:r>
            <w:r w:rsidRPr="00600FA4">
              <w:rPr>
                <w:rFonts w:ascii="Comic Sans MS" w:hAnsi="Comic Sans MS"/>
                <w:sz w:val="16"/>
                <w:szCs w:val="16"/>
              </w:rPr>
              <w:t xml:space="preserve"> </w:t>
            </w:r>
            <w:r w:rsidR="00040779">
              <w:rPr>
                <w:rFonts w:ascii="Comic Sans MS" w:hAnsi="Comic Sans MS"/>
                <w:sz w:val="16"/>
                <w:szCs w:val="16"/>
              </w:rPr>
              <w:t>Dance</w:t>
            </w:r>
          </w:p>
          <w:p w14:paraId="67F54793" w14:textId="33A9E1D7" w:rsidR="00E01174" w:rsidRPr="00600FA4" w:rsidRDefault="00E01174" w:rsidP="00040779">
            <w:pPr>
              <w:tabs>
                <w:tab w:val="center" w:pos="1634"/>
              </w:tabs>
              <w:rPr>
                <w:rFonts w:ascii="Comic Sans MS" w:hAnsi="Comic Sans MS"/>
                <w:sz w:val="16"/>
                <w:szCs w:val="16"/>
              </w:rPr>
            </w:pPr>
            <w:r>
              <w:rPr>
                <w:rFonts w:ascii="Comic Sans MS" w:hAnsi="Comic Sans MS"/>
                <w:sz w:val="16"/>
                <w:szCs w:val="16"/>
              </w:rPr>
              <w:t xml:space="preserve">Children will explore dance learning different moves and creating their own dance pieces. </w:t>
            </w:r>
          </w:p>
          <w:p w14:paraId="2F3C5553" w14:textId="34870F37" w:rsidR="00991D29" w:rsidRPr="00600FA4" w:rsidRDefault="00991D29" w:rsidP="0096702A">
            <w:pPr>
              <w:tabs>
                <w:tab w:val="center" w:pos="1634"/>
              </w:tabs>
              <w:rPr>
                <w:rFonts w:ascii="Comic Sans MS" w:hAnsi="Comic Sans MS"/>
                <w:sz w:val="16"/>
                <w:szCs w:val="16"/>
              </w:rPr>
            </w:pPr>
          </w:p>
        </w:tc>
        <w:tc>
          <w:tcPr>
            <w:tcW w:w="3485" w:type="dxa"/>
          </w:tcPr>
          <w:p w14:paraId="5EC12CA8" w14:textId="77777777" w:rsidR="008433BA" w:rsidRPr="00215D5E" w:rsidRDefault="008433BA" w:rsidP="00253B45">
            <w:pPr>
              <w:rPr>
                <w:rFonts w:ascii="Comic Sans MS" w:hAnsi="Comic Sans MS"/>
                <w:b/>
                <w:bCs/>
                <w:sz w:val="16"/>
                <w:szCs w:val="16"/>
                <w:u w:val="single"/>
              </w:rPr>
            </w:pPr>
            <w:r w:rsidRPr="00215D5E">
              <w:rPr>
                <w:rFonts w:ascii="Comic Sans MS" w:hAnsi="Comic Sans MS"/>
                <w:b/>
                <w:bCs/>
                <w:sz w:val="16"/>
                <w:szCs w:val="16"/>
                <w:u w:val="single"/>
              </w:rPr>
              <w:t xml:space="preserve">Latin </w:t>
            </w:r>
          </w:p>
          <w:p w14:paraId="40EC493F" w14:textId="3B0F4D40" w:rsidR="00582BE9" w:rsidRDefault="00936A6C" w:rsidP="003378A2">
            <w:pPr>
              <w:rPr>
                <w:rFonts w:ascii="Comic Sans MS" w:hAnsi="Comic Sans MS"/>
                <w:sz w:val="16"/>
                <w:szCs w:val="16"/>
              </w:rPr>
            </w:pPr>
            <w:r>
              <w:rPr>
                <w:rFonts w:ascii="Comic Sans MS" w:hAnsi="Comic Sans MS"/>
                <w:sz w:val="16"/>
                <w:szCs w:val="16"/>
              </w:rPr>
              <w:t>Year 3 will be completing unit</w:t>
            </w:r>
            <w:r w:rsidR="0096702A">
              <w:rPr>
                <w:rFonts w:ascii="Comic Sans MS" w:hAnsi="Comic Sans MS"/>
                <w:sz w:val="16"/>
                <w:szCs w:val="16"/>
              </w:rPr>
              <w:t xml:space="preserve"> 4 Nouns and objects continuing to build their vocabulary and adding this to their own personal </w:t>
            </w:r>
            <w:r w:rsidR="003065D7">
              <w:rPr>
                <w:rFonts w:ascii="Comic Sans MS" w:hAnsi="Comic Sans MS"/>
                <w:sz w:val="16"/>
                <w:szCs w:val="16"/>
              </w:rPr>
              <w:t>Latin dictionaries</w:t>
            </w:r>
            <w:r w:rsidR="0096702A">
              <w:rPr>
                <w:rFonts w:ascii="Comic Sans MS" w:hAnsi="Comic Sans MS"/>
                <w:sz w:val="16"/>
                <w:szCs w:val="16"/>
              </w:rPr>
              <w:t>.</w:t>
            </w:r>
            <w:r w:rsidR="00582BE9">
              <w:rPr>
                <w:rFonts w:ascii="Comic Sans MS" w:hAnsi="Comic Sans MS"/>
                <w:sz w:val="16"/>
                <w:szCs w:val="16"/>
              </w:rPr>
              <w:t xml:space="preserve"> Children will be revisiting the story of Boudicca.</w:t>
            </w:r>
          </w:p>
          <w:p w14:paraId="38A21530" w14:textId="0A5896CD" w:rsidR="0073134F" w:rsidRPr="00600FA4" w:rsidRDefault="0073134F" w:rsidP="008712FB">
            <w:pPr>
              <w:rPr>
                <w:rFonts w:ascii="Comic Sans MS" w:hAnsi="Comic Sans MS"/>
                <w:sz w:val="16"/>
                <w:szCs w:val="16"/>
              </w:rPr>
            </w:pPr>
          </w:p>
        </w:tc>
        <w:tc>
          <w:tcPr>
            <w:tcW w:w="3486" w:type="dxa"/>
          </w:tcPr>
          <w:p w14:paraId="231C4F91" w14:textId="77777777" w:rsidR="008433BA" w:rsidRPr="00644424" w:rsidRDefault="0073134F" w:rsidP="00253B45">
            <w:pPr>
              <w:rPr>
                <w:rFonts w:ascii="Comic Sans MS" w:hAnsi="Comic Sans MS"/>
                <w:b/>
                <w:bCs/>
                <w:sz w:val="16"/>
                <w:szCs w:val="16"/>
                <w:u w:val="single"/>
              </w:rPr>
            </w:pPr>
            <w:r w:rsidRPr="00644424">
              <w:rPr>
                <w:rFonts w:ascii="Comic Sans MS" w:hAnsi="Comic Sans MS"/>
                <w:b/>
                <w:bCs/>
                <w:sz w:val="16"/>
                <w:szCs w:val="16"/>
                <w:u w:val="single"/>
              </w:rPr>
              <w:t xml:space="preserve">PHSE </w:t>
            </w:r>
          </w:p>
          <w:p w14:paraId="3D13A994" w14:textId="2A1E2261" w:rsidR="00970D81" w:rsidRPr="00600FA4" w:rsidRDefault="008E15FE" w:rsidP="00991D29">
            <w:pPr>
              <w:rPr>
                <w:rFonts w:ascii="Comic Sans MS" w:hAnsi="Comic Sans MS"/>
                <w:sz w:val="16"/>
                <w:szCs w:val="16"/>
              </w:rPr>
            </w:pPr>
            <w:r>
              <w:rPr>
                <w:rFonts w:ascii="Comic Sans MS" w:hAnsi="Comic Sans MS"/>
                <w:sz w:val="16"/>
                <w:szCs w:val="16"/>
              </w:rPr>
              <w:t>Year 3 will be</w:t>
            </w:r>
            <w:r w:rsidR="00F56944">
              <w:rPr>
                <w:rFonts w:ascii="Comic Sans MS" w:hAnsi="Comic Sans MS"/>
                <w:sz w:val="16"/>
                <w:szCs w:val="16"/>
              </w:rPr>
              <w:t xml:space="preserve"> studying the unit ‘Changing Me’</w:t>
            </w:r>
            <w:r>
              <w:rPr>
                <w:rFonts w:ascii="Comic Sans MS" w:hAnsi="Comic Sans MS"/>
                <w:sz w:val="16"/>
                <w:szCs w:val="16"/>
              </w:rPr>
              <w:t xml:space="preserve"> </w:t>
            </w:r>
            <w:r w:rsidR="00F56944">
              <w:rPr>
                <w:rFonts w:ascii="Comic Sans MS" w:hAnsi="Comic Sans MS"/>
                <w:sz w:val="16"/>
                <w:szCs w:val="16"/>
              </w:rPr>
              <w:t xml:space="preserve">using </w:t>
            </w:r>
            <w:r>
              <w:rPr>
                <w:rFonts w:ascii="Comic Sans MS" w:hAnsi="Comic Sans MS"/>
                <w:sz w:val="16"/>
                <w:szCs w:val="16"/>
              </w:rPr>
              <w:t>Ten:Ten resources and The Jigsaw programme.</w:t>
            </w:r>
            <w:r w:rsidR="00991D29">
              <w:rPr>
                <w:rFonts w:ascii="Comic Sans MS" w:hAnsi="Comic Sans MS"/>
                <w:sz w:val="16"/>
                <w:szCs w:val="16"/>
              </w:rPr>
              <w:t xml:space="preserve"> </w:t>
            </w:r>
          </w:p>
        </w:tc>
      </w:tr>
    </w:tbl>
    <w:tbl>
      <w:tblPr>
        <w:tblStyle w:val="TableGrid"/>
        <w:tblpPr w:leftFromText="180" w:rightFromText="180" w:vertAnchor="text" w:horzAnchor="margin" w:tblpXSpec="center" w:tblpY="181"/>
        <w:tblW w:w="0" w:type="auto"/>
        <w:tblLook w:val="04A0" w:firstRow="1" w:lastRow="0" w:firstColumn="1" w:lastColumn="0" w:noHBand="0" w:noVBand="1"/>
      </w:tblPr>
      <w:tblGrid>
        <w:gridCol w:w="6509"/>
      </w:tblGrid>
      <w:tr w:rsidR="00600FA4" w:rsidRPr="00253B45" w14:paraId="443F1CCD" w14:textId="77777777" w:rsidTr="00897B18">
        <w:trPr>
          <w:trHeight w:val="1550"/>
        </w:trPr>
        <w:tc>
          <w:tcPr>
            <w:tcW w:w="6509" w:type="dxa"/>
          </w:tcPr>
          <w:p w14:paraId="58493917" w14:textId="52C75CCC" w:rsidR="00600FA4" w:rsidRPr="00253B45" w:rsidRDefault="00253B45" w:rsidP="00253B45">
            <w:pPr>
              <w:jc w:val="center"/>
              <w:rPr>
                <w:rFonts w:ascii="Comic Sans MS" w:hAnsi="Comic Sans MS"/>
                <w:sz w:val="36"/>
                <w:szCs w:val="36"/>
              </w:rPr>
            </w:pPr>
            <w:r w:rsidRPr="00253B45">
              <w:rPr>
                <w:rFonts w:ascii="Comic Sans MS" w:hAnsi="Comic Sans MS"/>
                <w:sz w:val="36"/>
                <w:szCs w:val="36"/>
              </w:rPr>
              <w:t>St James’ Curriculum Overview</w:t>
            </w:r>
          </w:p>
          <w:p w14:paraId="453FE6A2" w14:textId="27D2DC87" w:rsidR="00253B45" w:rsidRPr="00253B45" w:rsidRDefault="00897B18" w:rsidP="00253B45">
            <w:pPr>
              <w:jc w:val="center"/>
              <w:rPr>
                <w:rFonts w:ascii="Comic Sans MS" w:hAnsi="Comic Sans MS"/>
                <w:sz w:val="36"/>
                <w:szCs w:val="36"/>
              </w:rPr>
            </w:pPr>
            <w:r>
              <w:rPr>
                <w:rFonts w:ascii="Comic Sans MS" w:hAnsi="Comic Sans MS"/>
                <w:sz w:val="36"/>
                <w:szCs w:val="36"/>
              </w:rPr>
              <w:t>S</w:t>
            </w:r>
            <w:r w:rsidR="005A3B7B">
              <w:rPr>
                <w:rFonts w:ascii="Comic Sans MS" w:hAnsi="Comic Sans MS"/>
                <w:sz w:val="36"/>
                <w:szCs w:val="36"/>
              </w:rPr>
              <w:t xml:space="preserve">ummer </w:t>
            </w:r>
            <w:r w:rsidR="00987AB8">
              <w:rPr>
                <w:rFonts w:ascii="Comic Sans MS" w:hAnsi="Comic Sans MS"/>
                <w:sz w:val="36"/>
                <w:szCs w:val="36"/>
              </w:rPr>
              <w:t>2</w:t>
            </w:r>
          </w:p>
          <w:p w14:paraId="0C200A7D" w14:textId="0AB80843" w:rsidR="00600FA4" w:rsidRPr="00253B45" w:rsidRDefault="00600FA4" w:rsidP="00600FA4">
            <w:pPr>
              <w:jc w:val="center"/>
              <w:rPr>
                <w:sz w:val="28"/>
                <w:szCs w:val="28"/>
              </w:rPr>
            </w:pPr>
            <w:r w:rsidRPr="00253B45">
              <w:rPr>
                <w:rFonts w:ascii="Comic Sans MS" w:hAnsi="Comic Sans MS"/>
                <w:sz w:val="36"/>
                <w:szCs w:val="36"/>
              </w:rPr>
              <w:t xml:space="preserve">This term, Year </w:t>
            </w:r>
            <w:r w:rsidR="00721A9B">
              <w:rPr>
                <w:rFonts w:ascii="Comic Sans MS" w:hAnsi="Comic Sans MS"/>
                <w:sz w:val="36"/>
                <w:szCs w:val="36"/>
              </w:rPr>
              <w:t>3</w:t>
            </w:r>
            <w:r w:rsidRPr="00253B45">
              <w:rPr>
                <w:rFonts w:ascii="Comic Sans MS" w:hAnsi="Comic Sans MS"/>
                <w:sz w:val="36"/>
                <w:szCs w:val="36"/>
              </w:rPr>
              <w:t xml:space="preserve"> are learning about</w:t>
            </w:r>
            <w:r w:rsidRPr="00253B45">
              <w:rPr>
                <w:rFonts w:ascii="Comic Sans MS" w:hAnsi="Comic Sans MS"/>
                <w:sz w:val="28"/>
                <w:szCs w:val="28"/>
              </w:rPr>
              <w:t>:</w:t>
            </w:r>
          </w:p>
        </w:tc>
      </w:tr>
    </w:tbl>
    <w:p w14:paraId="3070D72D" w14:textId="385734A4" w:rsidR="00ED1299" w:rsidRDefault="00600FA4">
      <w:pPr>
        <w:rPr>
          <w:sz w:val="16"/>
          <w:szCs w:val="16"/>
        </w:rPr>
      </w:pPr>
      <w:r w:rsidRPr="00600FA4">
        <w:rPr>
          <w:noProof/>
          <w:sz w:val="16"/>
          <w:szCs w:val="16"/>
          <w:lang w:eastAsia="en-GB"/>
        </w:rPr>
        <mc:AlternateContent>
          <mc:Choice Requires="wps">
            <w:drawing>
              <wp:anchor distT="45720" distB="45720" distL="114300" distR="114300" simplePos="0" relativeHeight="251661312" behindDoc="0" locked="0" layoutInCell="1" allowOverlap="1" wp14:anchorId="66D0B8C7" wp14:editId="7A7B3F1D">
                <wp:simplePos x="0" y="0"/>
                <wp:positionH relativeFrom="page">
                  <wp:posOffset>220980</wp:posOffset>
                </wp:positionH>
                <wp:positionV relativeFrom="paragraph">
                  <wp:posOffset>0</wp:posOffset>
                </wp:positionV>
                <wp:extent cx="1237615" cy="1226820"/>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615" cy="1226820"/>
                        </a:xfrm>
                        <a:prstGeom prst="rect">
                          <a:avLst/>
                        </a:prstGeom>
                        <a:solidFill>
                          <a:srgbClr val="FFFFFF"/>
                        </a:solidFill>
                        <a:ln w="9525">
                          <a:noFill/>
                          <a:miter lim="800000"/>
                          <a:headEnd/>
                          <a:tailEnd/>
                        </a:ln>
                      </wps:spPr>
                      <wps:txbx>
                        <w:txbxContent>
                          <w:p w14:paraId="7FD8FBFF" w14:textId="63F554D7" w:rsidR="00600FA4" w:rsidRDefault="00563607">
                            <w:r w:rsidRPr="00563607">
                              <w:rPr>
                                <w:noProof/>
                                <w:lang w:eastAsia="en-GB"/>
                              </w:rPr>
                              <w:drawing>
                                <wp:inline distT="0" distB="0" distL="0" distR="0" wp14:anchorId="55C4B5B7" wp14:editId="1FCEAB98">
                                  <wp:extent cx="1045845" cy="1096645"/>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45845" cy="10966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D0B8C7" id="_x0000_t202" coordsize="21600,21600" o:spt="202" path="m,l,21600r21600,l21600,xe">
                <v:stroke joinstyle="miter"/>
                <v:path gradientshapeok="t" o:connecttype="rect"/>
              </v:shapetype>
              <v:shape id="Text Box 2" o:spid="_x0000_s1026" type="#_x0000_t202" style="position:absolute;margin-left:17.4pt;margin-top:0;width:97.45pt;height:96.6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" stroked="f">
                <v:textbox>
                  <w:txbxContent>
                    <w:p w14:paraId="7FD8FBFF" w14:textId="63F554D7" w:rsidR="00600FA4" w:rsidRDefault="00563607">
                      <w:r w:rsidRPr="00563607">
                        <w:rPr>
                          <w:noProof/>
                          <w:lang w:eastAsia="en-GB"/>
                        </w:rPr>
                        <w:drawing>
                          <wp:inline distT="0" distB="0" distL="0" distR="0" wp14:anchorId="55C4B5B7" wp14:editId="1FCEAB98">
                            <wp:extent cx="1045845" cy="1096645"/>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45845" cy="1096645"/>
                                    </a:xfrm>
                                    <a:prstGeom prst="rect">
                                      <a:avLst/>
                                    </a:prstGeom>
                                  </pic:spPr>
                                </pic:pic>
                              </a:graphicData>
                            </a:graphic>
                          </wp:inline>
                        </w:drawing>
                      </w:r>
                    </w:p>
                  </w:txbxContent>
                </v:textbox>
                <w10:wrap type="square" anchorx="page"/>
              </v:shape>
            </w:pict>
          </mc:Fallback>
        </mc:AlternateContent>
      </w:r>
      <w:r>
        <w:rPr>
          <w:sz w:val="16"/>
          <w:szCs w:val="16"/>
        </w:rPr>
        <w:t xml:space="preserve">                  </w:t>
      </w:r>
      <w:r>
        <w:rPr>
          <w:noProof/>
          <w:lang w:eastAsia="en-GB"/>
        </w:rPr>
        <w:drawing>
          <wp:inline distT="0" distB="0" distL="0" distR="0" wp14:anchorId="3D3E98AB" wp14:editId="10831364">
            <wp:extent cx="1059180" cy="1047412"/>
            <wp:effectExtent l="0" t="0" r="7620" b="63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7"/>
                    <a:srcRect l="26736" t="16241" r="67137" b="71084"/>
                    <a:stretch/>
                  </pic:blipFill>
                  <pic:spPr bwMode="auto">
                    <a:xfrm>
                      <a:off x="0" y="0"/>
                      <a:ext cx="1060974" cy="1049187"/>
                    </a:xfrm>
                    <a:prstGeom prst="rect">
                      <a:avLst/>
                    </a:prstGeom>
                    <a:ln>
                      <a:noFill/>
                    </a:ln>
                    <a:extLst>
                      <a:ext uri="{53640926-AAD7-44D8-BBD7-CCE9431645EC}">
                        <a14:shadowObscured xmlns:a14="http://schemas.microsoft.com/office/drawing/2010/main"/>
                      </a:ext>
                    </a:extLst>
                  </pic:spPr>
                </pic:pic>
              </a:graphicData>
            </a:graphic>
          </wp:inline>
        </w:drawing>
      </w:r>
    </w:p>
    <w:p w14:paraId="048B40A3" w14:textId="77777777" w:rsidR="00253B45" w:rsidRPr="00600FA4" w:rsidRDefault="00253B45">
      <w:pPr>
        <w:rPr>
          <w:sz w:val="16"/>
          <w:szCs w:val="16"/>
        </w:rPr>
      </w:pPr>
    </w:p>
    <w:sectPr w:rsidR="00253B45" w:rsidRPr="00600FA4" w:rsidSect="008433B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3BA"/>
    <w:rsid w:val="00026EFB"/>
    <w:rsid w:val="00040779"/>
    <w:rsid w:val="00072520"/>
    <w:rsid w:val="000930F4"/>
    <w:rsid w:val="000A6850"/>
    <w:rsid w:val="000F1F09"/>
    <w:rsid w:val="00133313"/>
    <w:rsid w:val="00146328"/>
    <w:rsid w:val="00160FD0"/>
    <w:rsid w:val="00215D5E"/>
    <w:rsid w:val="00222AA7"/>
    <w:rsid w:val="00227A1A"/>
    <w:rsid w:val="00253B45"/>
    <w:rsid w:val="00295DFD"/>
    <w:rsid w:val="002B187A"/>
    <w:rsid w:val="003065D7"/>
    <w:rsid w:val="003378A2"/>
    <w:rsid w:val="00362C80"/>
    <w:rsid w:val="003D33A3"/>
    <w:rsid w:val="003D69AE"/>
    <w:rsid w:val="00400C06"/>
    <w:rsid w:val="0042234E"/>
    <w:rsid w:val="00431944"/>
    <w:rsid w:val="00435AC2"/>
    <w:rsid w:val="00483048"/>
    <w:rsid w:val="004F70FF"/>
    <w:rsid w:val="00513BD5"/>
    <w:rsid w:val="00535187"/>
    <w:rsid w:val="00563607"/>
    <w:rsid w:val="00570ADA"/>
    <w:rsid w:val="005752DD"/>
    <w:rsid w:val="00582BE9"/>
    <w:rsid w:val="005A27C4"/>
    <w:rsid w:val="005A3B7B"/>
    <w:rsid w:val="005D7602"/>
    <w:rsid w:val="006003BB"/>
    <w:rsid w:val="00600FA4"/>
    <w:rsid w:val="00644424"/>
    <w:rsid w:val="00681C1A"/>
    <w:rsid w:val="006C7876"/>
    <w:rsid w:val="006E73DE"/>
    <w:rsid w:val="00711DF1"/>
    <w:rsid w:val="00715FE1"/>
    <w:rsid w:val="00721A9B"/>
    <w:rsid w:val="0073134F"/>
    <w:rsid w:val="00743CC8"/>
    <w:rsid w:val="00761F9B"/>
    <w:rsid w:val="007857DE"/>
    <w:rsid w:val="0078597D"/>
    <w:rsid w:val="007859AB"/>
    <w:rsid w:val="007F7719"/>
    <w:rsid w:val="00807493"/>
    <w:rsid w:val="008433BA"/>
    <w:rsid w:val="008474F8"/>
    <w:rsid w:val="00850112"/>
    <w:rsid w:val="008712FB"/>
    <w:rsid w:val="008943F2"/>
    <w:rsid w:val="00897B18"/>
    <w:rsid w:val="008E15FE"/>
    <w:rsid w:val="009048EB"/>
    <w:rsid w:val="00925FCA"/>
    <w:rsid w:val="00935E02"/>
    <w:rsid w:val="00936A6C"/>
    <w:rsid w:val="0096702A"/>
    <w:rsid w:val="00970D81"/>
    <w:rsid w:val="00987AB8"/>
    <w:rsid w:val="00991D29"/>
    <w:rsid w:val="009A37EC"/>
    <w:rsid w:val="00A24BDE"/>
    <w:rsid w:val="00AB1946"/>
    <w:rsid w:val="00AB2A54"/>
    <w:rsid w:val="00B32E09"/>
    <w:rsid w:val="00BE4225"/>
    <w:rsid w:val="00C25D37"/>
    <w:rsid w:val="00C44489"/>
    <w:rsid w:val="00C9034A"/>
    <w:rsid w:val="00CC2799"/>
    <w:rsid w:val="00CE155C"/>
    <w:rsid w:val="00CE61EA"/>
    <w:rsid w:val="00D03304"/>
    <w:rsid w:val="00DD5C3B"/>
    <w:rsid w:val="00DE0E2A"/>
    <w:rsid w:val="00DE18C9"/>
    <w:rsid w:val="00DE35E6"/>
    <w:rsid w:val="00DF6FED"/>
    <w:rsid w:val="00E01174"/>
    <w:rsid w:val="00E443B6"/>
    <w:rsid w:val="00EB4076"/>
    <w:rsid w:val="00EC1264"/>
    <w:rsid w:val="00ED1299"/>
    <w:rsid w:val="00ED3B7B"/>
    <w:rsid w:val="00F16056"/>
    <w:rsid w:val="00F56944"/>
    <w:rsid w:val="00F83B8F"/>
    <w:rsid w:val="00FC3DCE"/>
    <w:rsid w:val="00FD1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FC397"/>
  <w15:chartTrackingRefBased/>
  <w15:docId w15:val="{384CEACD-DEFB-4015-9107-7D5E4FED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15D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3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60F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60FD0"/>
  </w:style>
  <w:style w:type="character" w:customStyle="1" w:styleId="eop">
    <w:name w:val="eop"/>
    <w:basedOn w:val="DefaultParagraphFont"/>
    <w:rsid w:val="00160FD0"/>
  </w:style>
  <w:style w:type="character" w:customStyle="1" w:styleId="Heading1Char">
    <w:name w:val="Heading 1 Char"/>
    <w:basedOn w:val="DefaultParagraphFont"/>
    <w:link w:val="Heading1"/>
    <w:uiPriority w:val="9"/>
    <w:rsid w:val="00215D5E"/>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215D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138273">
      <w:bodyDiv w:val="1"/>
      <w:marLeft w:val="0"/>
      <w:marRight w:val="0"/>
      <w:marTop w:val="0"/>
      <w:marBottom w:val="0"/>
      <w:divBdr>
        <w:top w:val="none" w:sz="0" w:space="0" w:color="auto"/>
        <w:left w:val="none" w:sz="0" w:space="0" w:color="auto"/>
        <w:bottom w:val="none" w:sz="0" w:space="0" w:color="auto"/>
        <w:right w:val="none" w:sz="0" w:space="0" w:color="auto"/>
      </w:divBdr>
      <w:divsChild>
        <w:div w:id="990715770">
          <w:marLeft w:val="0"/>
          <w:marRight w:val="0"/>
          <w:marTop w:val="0"/>
          <w:marBottom w:val="0"/>
          <w:divBdr>
            <w:top w:val="none" w:sz="0" w:space="0" w:color="auto"/>
            <w:left w:val="none" w:sz="0" w:space="0" w:color="auto"/>
            <w:bottom w:val="none" w:sz="0" w:space="0" w:color="auto"/>
            <w:right w:val="none" w:sz="0" w:space="0" w:color="auto"/>
          </w:divBdr>
        </w:div>
        <w:div w:id="502858453">
          <w:marLeft w:val="0"/>
          <w:marRight w:val="0"/>
          <w:marTop w:val="0"/>
          <w:marBottom w:val="0"/>
          <w:divBdr>
            <w:top w:val="none" w:sz="0" w:space="0" w:color="auto"/>
            <w:left w:val="none" w:sz="0" w:space="0" w:color="auto"/>
            <w:bottom w:val="none" w:sz="0" w:space="0" w:color="auto"/>
            <w:right w:val="none" w:sz="0" w:space="0" w:color="auto"/>
          </w:divBdr>
        </w:div>
      </w:divsChild>
    </w:div>
    <w:div w:id="1394040695">
      <w:bodyDiv w:val="1"/>
      <w:marLeft w:val="0"/>
      <w:marRight w:val="0"/>
      <w:marTop w:val="0"/>
      <w:marBottom w:val="0"/>
      <w:divBdr>
        <w:top w:val="none" w:sz="0" w:space="0" w:color="auto"/>
        <w:left w:val="none" w:sz="0" w:space="0" w:color="auto"/>
        <w:bottom w:val="none" w:sz="0" w:space="0" w:color="auto"/>
        <w:right w:val="none" w:sz="0" w:space="0" w:color="auto"/>
      </w:divBdr>
      <w:divsChild>
        <w:div w:id="578638911">
          <w:marLeft w:val="0"/>
          <w:marRight w:val="0"/>
          <w:marTop w:val="0"/>
          <w:marBottom w:val="0"/>
          <w:divBdr>
            <w:top w:val="none" w:sz="0" w:space="0" w:color="auto"/>
            <w:left w:val="none" w:sz="0" w:space="0" w:color="auto"/>
            <w:bottom w:val="none" w:sz="0" w:space="0" w:color="auto"/>
            <w:right w:val="none" w:sz="0" w:space="0" w:color="auto"/>
          </w:divBdr>
        </w:div>
        <w:div w:id="163936924">
          <w:marLeft w:val="0"/>
          <w:marRight w:val="0"/>
          <w:marTop w:val="0"/>
          <w:marBottom w:val="0"/>
          <w:divBdr>
            <w:top w:val="none" w:sz="0" w:space="0" w:color="auto"/>
            <w:left w:val="none" w:sz="0" w:space="0" w:color="auto"/>
            <w:bottom w:val="none" w:sz="0" w:space="0" w:color="auto"/>
            <w:right w:val="none" w:sz="0" w:space="0" w:color="auto"/>
          </w:divBdr>
        </w:div>
      </w:divsChild>
    </w:div>
    <w:div w:id="1402487572">
      <w:bodyDiv w:val="1"/>
      <w:marLeft w:val="0"/>
      <w:marRight w:val="0"/>
      <w:marTop w:val="0"/>
      <w:marBottom w:val="0"/>
      <w:divBdr>
        <w:top w:val="none" w:sz="0" w:space="0" w:color="auto"/>
        <w:left w:val="none" w:sz="0" w:space="0" w:color="auto"/>
        <w:bottom w:val="none" w:sz="0" w:space="0" w:color="auto"/>
        <w:right w:val="none" w:sz="0" w:space="0" w:color="auto"/>
      </w:divBdr>
      <w:divsChild>
        <w:div w:id="1589315524">
          <w:marLeft w:val="0"/>
          <w:marRight w:val="0"/>
          <w:marTop w:val="0"/>
          <w:marBottom w:val="0"/>
          <w:divBdr>
            <w:top w:val="none" w:sz="0" w:space="0" w:color="auto"/>
            <w:left w:val="none" w:sz="0" w:space="0" w:color="auto"/>
            <w:bottom w:val="none" w:sz="0" w:space="0" w:color="auto"/>
            <w:right w:val="none" w:sz="0" w:space="0" w:color="auto"/>
          </w:divBdr>
        </w:div>
        <w:div w:id="1943679795">
          <w:marLeft w:val="0"/>
          <w:marRight w:val="0"/>
          <w:marTop w:val="0"/>
          <w:marBottom w:val="0"/>
          <w:divBdr>
            <w:top w:val="none" w:sz="0" w:space="0" w:color="auto"/>
            <w:left w:val="none" w:sz="0" w:space="0" w:color="auto"/>
            <w:bottom w:val="none" w:sz="0" w:space="0" w:color="auto"/>
            <w:right w:val="none" w:sz="0" w:space="0" w:color="auto"/>
          </w:divBdr>
        </w:div>
      </w:divsChild>
    </w:div>
    <w:div w:id="2043558335">
      <w:bodyDiv w:val="1"/>
      <w:marLeft w:val="0"/>
      <w:marRight w:val="0"/>
      <w:marTop w:val="0"/>
      <w:marBottom w:val="0"/>
      <w:divBdr>
        <w:top w:val="none" w:sz="0" w:space="0" w:color="auto"/>
        <w:left w:val="none" w:sz="0" w:space="0" w:color="auto"/>
        <w:bottom w:val="none" w:sz="0" w:space="0" w:color="auto"/>
        <w:right w:val="none" w:sz="0" w:space="0" w:color="auto"/>
      </w:divBdr>
      <w:divsChild>
        <w:div w:id="153105624">
          <w:marLeft w:val="0"/>
          <w:marRight w:val="0"/>
          <w:marTop w:val="0"/>
          <w:marBottom w:val="0"/>
          <w:divBdr>
            <w:top w:val="none" w:sz="0" w:space="0" w:color="auto"/>
            <w:left w:val="none" w:sz="0" w:space="0" w:color="auto"/>
            <w:bottom w:val="none" w:sz="0" w:space="0" w:color="auto"/>
            <w:right w:val="none" w:sz="0" w:space="0" w:color="auto"/>
          </w:divBdr>
        </w:div>
        <w:div w:id="1814103113">
          <w:marLeft w:val="0"/>
          <w:marRight w:val="0"/>
          <w:marTop w:val="0"/>
          <w:marBottom w:val="0"/>
          <w:divBdr>
            <w:top w:val="none" w:sz="0" w:space="0" w:color="auto"/>
            <w:left w:val="none" w:sz="0" w:space="0" w:color="auto"/>
            <w:bottom w:val="none" w:sz="0" w:space="0" w:color="auto"/>
            <w:right w:val="none" w:sz="0" w:space="0" w:color="auto"/>
          </w:divBdr>
        </w:div>
      </w:divsChild>
    </w:div>
    <w:div w:id="2060010760">
      <w:bodyDiv w:val="1"/>
      <w:marLeft w:val="0"/>
      <w:marRight w:val="0"/>
      <w:marTop w:val="0"/>
      <w:marBottom w:val="0"/>
      <w:divBdr>
        <w:top w:val="none" w:sz="0" w:space="0" w:color="auto"/>
        <w:left w:val="none" w:sz="0" w:space="0" w:color="auto"/>
        <w:bottom w:val="none" w:sz="0" w:space="0" w:color="auto"/>
        <w:right w:val="none" w:sz="0" w:space="0" w:color="auto"/>
      </w:divBdr>
      <w:divsChild>
        <w:div w:id="1922641910">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96176-431E-444A-A574-303562154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Love</dc:creator>
  <cp:keywords/>
  <dc:description/>
  <cp:lastModifiedBy>Sarah JONES</cp:lastModifiedBy>
  <cp:revision>3</cp:revision>
  <dcterms:created xsi:type="dcterms:W3CDTF">2024-09-08T19:35:00Z</dcterms:created>
  <dcterms:modified xsi:type="dcterms:W3CDTF">2025-06-08T20:51:00Z</dcterms:modified>
</cp:coreProperties>
</file>